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DD" w:rsidRDefault="00E8040C" w:rsidP="00C0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DIVISION 13 </w:t>
      </w:r>
      <w:r w:rsidR="00CB09A2">
        <w:rPr>
          <w:rFonts w:ascii="Times New Roman" w:hAnsi="Times New Roman" w:cs="Times New Roman"/>
          <w:b/>
          <w:sz w:val="28"/>
        </w:rPr>
        <w:t>FAMILY LAW</w:t>
      </w:r>
      <w:r w:rsidR="00F87483">
        <w:rPr>
          <w:rFonts w:ascii="Times New Roman" w:hAnsi="Times New Roman" w:cs="Times New Roman"/>
          <w:b/>
          <w:sz w:val="28"/>
        </w:rPr>
        <w:t xml:space="preserve"> </w:t>
      </w:r>
      <w:r w:rsidR="008E052C">
        <w:rPr>
          <w:rFonts w:ascii="Times New Roman" w:hAnsi="Times New Roman" w:cs="Times New Roman"/>
          <w:b/>
          <w:sz w:val="28"/>
        </w:rPr>
        <w:t xml:space="preserve">POLICIES &amp; </w:t>
      </w:r>
      <w:r w:rsidR="00764064">
        <w:rPr>
          <w:rFonts w:ascii="Times New Roman" w:hAnsi="Times New Roman" w:cs="Times New Roman"/>
          <w:b/>
          <w:sz w:val="28"/>
        </w:rPr>
        <w:t>GENERAL INFORMATION</w:t>
      </w:r>
    </w:p>
    <w:p w:rsidR="00E8040C" w:rsidRDefault="00E8040C" w:rsidP="00C0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Updated</w:t>
      </w:r>
      <w:r w:rsidR="00ED1A13">
        <w:rPr>
          <w:rFonts w:ascii="Times New Roman" w:hAnsi="Times New Roman" w:cs="Times New Roman"/>
          <w:b/>
          <w:sz w:val="24"/>
        </w:rPr>
        <w:t xml:space="preserve"> May</w:t>
      </w:r>
      <w:r>
        <w:rPr>
          <w:rFonts w:ascii="Times New Roman" w:hAnsi="Times New Roman" w:cs="Times New Roman"/>
          <w:b/>
          <w:sz w:val="24"/>
        </w:rPr>
        <w:t xml:space="preserve"> of 2025</w:t>
      </w:r>
    </w:p>
    <w:p w:rsidR="00C04CB5" w:rsidRDefault="00C04CB5" w:rsidP="00C0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040C" w:rsidRPr="00E8040C" w:rsidRDefault="00BE25C7" w:rsidP="00BE25C7">
      <w:pPr>
        <w:jc w:val="center"/>
        <w:rPr>
          <w:rFonts w:ascii="Times New Roman" w:hAnsi="Times New Roman" w:cs="Times New Roman"/>
          <w:b/>
          <w:sz w:val="24"/>
        </w:rPr>
      </w:pPr>
      <w:r w:rsidRPr="00E8040C">
        <w:rPr>
          <w:rFonts w:ascii="Times New Roman" w:hAnsi="Times New Roman" w:cs="Times New Roman"/>
          <w:b/>
          <w:sz w:val="24"/>
        </w:rPr>
        <w:t>E-MAILING</w:t>
      </w:r>
      <w:r>
        <w:rPr>
          <w:rFonts w:ascii="Times New Roman" w:hAnsi="Times New Roman" w:cs="Times New Roman"/>
          <w:b/>
          <w:sz w:val="24"/>
        </w:rPr>
        <w:t>/CONTACTING</w:t>
      </w:r>
      <w:r w:rsidRPr="00E8040C">
        <w:rPr>
          <w:rFonts w:ascii="Times New Roman" w:hAnsi="Times New Roman" w:cs="Times New Roman"/>
          <w:b/>
          <w:sz w:val="24"/>
        </w:rPr>
        <w:t xml:space="preserve"> THE COURT:</w:t>
      </w:r>
    </w:p>
    <w:p w:rsidR="00E8040C" w:rsidRDefault="00E8040C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Division 13 often uses e-mail for scheduling matters.</w:t>
      </w:r>
    </w:p>
    <w:p w:rsid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E8040C" w:rsidRDefault="00E8040C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welcome to use e-mail to contact the Law Clerk for scheduling.</w:t>
      </w:r>
    </w:p>
    <w:p w:rsidR="00B13F0F" w:rsidRP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E8040C" w:rsidRDefault="00C04CB5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</w:t>
      </w:r>
      <w:r w:rsidR="00E8040C">
        <w:rPr>
          <w:rFonts w:ascii="Times New Roman" w:hAnsi="Times New Roman" w:cs="Times New Roman"/>
          <w:sz w:val="24"/>
        </w:rPr>
        <w:t xml:space="preserve"> include all </w:t>
      </w:r>
      <w:r>
        <w:rPr>
          <w:rFonts w:ascii="Times New Roman" w:hAnsi="Times New Roman" w:cs="Times New Roman"/>
          <w:sz w:val="24"/>
        </w:rPr>
        <w:t>attorneys and unrepresented parties who have been served</w:t>
      </w:r>
      <w:r w:rsidR="00E8040C">
        <w:rPr>
          <w:rFonts w:ascii="Times New Roman" w:hAnsi="Times New Roman" w:cs="Times New Roman"/>
          <w:sz w:val="24"/>
        </w:rPr>
        <w:t xml:space="preserve"> on any e-mail. The Court will not accept ex parte communication per Supreme Court Rule 2-2.9.</w:t>
      </w:r>
    </w:p>
    <w:p w:rsid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944269" w:rsidRDefault="00944269" w:rsidP="009442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case number and style of the case shall be included in the subject line with the case number first. </w:t>
      </w:r>
    </w:p>
    <w:p w:rsidR="00944269" w:rsidRPr="00944269" w:rsidRDefault="00944269" w:rsidP="00944269">
      <w:pPr>
        <w:pStyle w:val="ListParagraph"/>
        <w:rPr>
          <w:rFonts w:ascii="Times New Roman" w:hAnsi="Times New Roman" w:cs="Times New Roman"/>
          <w:sz w:val="24"/>
        </w:rPr>
      </w:pPr>
    </w:p>
    <w:p w:rsidR="00E8040C" w:rsidRDefault="00E8040C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is not an appropriate platform for arguing substantive issues regarding the case. Do not copy the Court on ongoing disputes among the Parties. The Judge will not read these e-mails.</w:t>
      </w:r>
    </w:p>
    <w:p w:rsidR="00B13F0F" w:rsidRP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B13F0F" w:rsidRDefault="00B13F0F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Court cannot provide legal advice. Do not ask the Court or Division staff for advice on how to do something. If you need something beyond scheduling, file a motion seeking relief.</w:t>
      </w:r>
    </w:p>
    <w:p w:rsidR="00B13F0F" w:rsidRP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696DA1" w:rsidRPr="00C04CB5" w:rsidRDefault="00E8040C" w:rsidP="00B13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not e-mail the Judge directly.</w:t>
      </w:r>
    </w:p>
    <w:p w:rsidR="00C04CB5" w:rsidRDefault="00C04CB5" w:rsidP="00B13F0F">
      <w:pPr>
        <w:rPr>
          <w:rFonts w:ascii="Times New Roman" w:hAnsi="Times New Roman" w:cs="Times New Roman"/>
          <w:b/>
          <w:sz w:val="24"/>
        </w:rPr>
      </w:pPr>
    </w:p>
    <w:p w:rsidR="00764064" w:rsidRDefault="00944269" w:rsidP="00944269">
      <w:pPr>
        <w:jc w:val="center"/>
        <w:rPr>
          <w:rFonts w:ascii="Times New Roman" w:hAnsi="Times New Roman" w:cs="Times New Roman"/>
          <w:b/>
          <w:sz w:val="24"/>
        </w:rPr>
      </w:pPr>
      <w:r w:rsidRPr="00B13F0F">
        <w:rPr>
          <w:rFonts w:ascii="Times New Roman" w:hAnsi="Times New Roman" w:cs="Times New Roman"/>
          <w:b/>
          <w:sz w:val="24"/>
        </w:rPr>
        <w:t xml:space="preserve">LOCAL RULES AND </w:t>
      </w:r>
      <w:r>
        <w:rPr>
          <w:rFonts w:ascii="Times New Roman" w:hAnsi="Times New Roman" w:cs="Times New Roman"/>
          <w:b/>
          <w:sz w:val="24"/>
        </w:rPr>
        <w:t xml:space="preserve">DIVISION 13 </w:t>
      </w:r>
      <w:r w:rsidRPr="00B13F0F">
        <w:rPr>
          <w:rFonts w:ascii="Times New Roman" w:hAnsi="Times New Roman" w:cs="Times New Roman"/>
          <w:b/>
          <w:sz w:val="24"/>
        </w:rPr>
        <w:t>POLICIES</w:t>
      </w:r>
      <w:r>
        <w:rPr>
          <w:rFonts w:ascii="Times New Roman" w:hAnsi="Times New Roman" w:cs="Times New Roman"/>
          <w:b/>
          <w:sz w:val="24"/>
        </w:rPr>
        <w:t xml:space="preserve"> FOR </w:t>
      </w:r>
      <w:r w:rsidR="00CB09A2">
        <w:rPr>
          <w:rFonts w:ascii="Times New Roman" w:hAnsi="Times New Roman" w:cs="Times New Roman"/>
          <w:b/>
          <w:sz w:val="24"/>
        </w:rPr>
        <w:t>FAMILY LAW</w:t>
      </w:r>
      <w:r>
        <w:rPr>
          <w:rFonts w:ascii="Times New Roman" w:hAnsi="Times New Roman" w:cs="Times New Roman"/>
          <w:b/>
          <w:sz w:val="24"/>
        </w:rPr>
        <w:t xml:space="preserve"> CASES</w:t>
      </w:r>
    </w:p>
    <w:p w:rsidR="00944269" w:rsidRPr="00944269" w:rsidRDefault="00944269" w:rsidP="009442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General Requirements</w:t>
      </w:r>
    </w:p>
    <w:p w:rsidR="00764064" w:rsidRDefault="00764064" w:rsidP="00B13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filings must be made through the e-filing system or, for pro se</w:t>
      </w:r>
      <w:r w:rsidR="003B5856">
        <w:rPr>
          <w:rFonts w:ascii="Times New Roman" w:hAnsi="Times New Roman" w:cs="Times New Roman"/>
          <w:sz w:val="24"/>
        </w:rPr>
        <w:t xml:space="preserve"> parties</w:t>
      </w:r>
      <w:r>
        <w:rPr>
          <w:rFonts w:ascii="Times New Roman" w:hAnsi="Times New Roman" w:cs="Times New Roman"/>
          <w:sz w:val="24"/>
        </w:rPr>
        <w:t>, through the Civil Records Department on the 3</w:t>
      </w:r>
      <w:r w:rsidRPr="00764064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floor. Pursuant to Administrative Order 2013-008, all motions for continuance must be filed electronically with a courtesy copy e-mailed to the Division 13 e-mail at </w:t>
      </w:r>
      <w:r w:rsidRPr="00764064">
        <w:rPr>
          <w:rFonts w:ascii="Times New Roman" w:hAnsi="Times New Roman" w:cs="Times New Roman"/>
          <w:i/>
          <w:sz w:val="24"/>
        </w:rPr>
        <w:t>div13.cir16@courts.mo.gov</w:t>
      </w:r>
      <w:r>
        <w:rPr>
          <w:rFonts w:ascii="Times New Roman" w:hAnsi="Times New Roman" w:cs="Times New Roman"/>
          <w:sz w:val="24"/>
        </w:rPr>
        <w:t xml:space="preserve"> and the Law Clerk.</w:t>
      </w:r>
    </w:p>
    <w:p w:rsid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BF0D16" w:rsidRDefault="00BF0D16" w:rsidP="00B13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appear in court on behalf of a client, you must file an entry of appearance or an entry of limited appearance. Rule 21.2, Rule 43.01(b).</w:t>
      </w:r>
    </w:p>
    <w:p w:rsidR="00B13F0F" w:rsidRP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764064" w:rsidRDefault="00764064" w:rsidP="00B13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Pursuant to Local Rule 33.5.6, proposed orders should accompany all motions. A Word version courtesy copy of these orders should be sent via e-mail to the Division 13 e-mail at </w:t>
      </w:r>
      <w:r w:rsidRPr="00764064">
        <w:rPr>
          <w:rFonts w:ascii="Times New Roman" w:hAnsi="Times New Roman" w:cs="Times New Roman"/>
          <w:i/>
          <w:sz w:val="24"/>
        </w:rPr>
        <w:t>div13.cir16@courts.mo.gov</w:t>
      </w:r>
      <w:r>
        <w:rPr>
          <w:rFonts w:ascii="Times New Roman" w:hAnsi="Times New Roman" w:cs="Times New Roman"/>
          <w:sz w:val="24"/>
        </w:rPr>
        <w:t xml:space="preserve"> and the Law Clerk</w:t>
      </w:r>
      <w:r w:rsidR="00F87483">
        <w:rPr>
          <w:rFonts w:ascii="Times New Roman" w:hAnsi="Times New Roman" w:cs="Times New Roman"/>
          <w:sz w:val="24"/>
        </w:rPr>
        <w:t>.</w:t>
      </w:r>
    </w:p>
    <w:p w:rsidR="00B13F0F" w:rsidRPr="00B13F0F" w:rsidRDefault="00B13F0F" w:rsidP="00B13F0F">
      <w:pPr>
        <w:pStyle w:val="ListParagraph"/>
        <w:rPr>
          <w:rFonts w:ascii="Times New Roman" w:hAnsi="Times New Roman" w:cs="Times New Roman"/>
          <w:sz w:val="24"/>
        </w:rPr>
      </w:pPr>
    </w:p>
    <w:p w:rsidR="00764064" w:rsidRDefault="00764064" w:rsidP="00B13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Clerk’s office, depending on staffing levels, may take several days to </w:t>
      </w:r>
      <w:r w:rsidR="00C04CB5">
        <w:rPr>
          <w:rFonts w:ascii="Times New Roman" w:hAnsi="Times New Roman" w:cs="Times New Roman"/>
          <w:sz w:val="24"/>
        </w:rPr>
        <w:t xml:space="preserve">put a filed pleading into </w:t>
      </w:r>
      <w:proofErr w:type="spellStart"/>
      <w:r w:rsidR="00C04CB5">
        <w:rPr>
          <w:rFonts w:ascii="Times New Roman" w:hAnsi="Times New Roman" w:cs="Times New Roman"/>
          <w:sz w:val="24"/>
        </w:rPr>
        <w:t>Casenet</w:t>
      </w:r>
      <w:proofErr w:type="spellEnd"/>
      <w:r w:rsidR="006426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426E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 Division may not see </w:t>
      </w:r>
      <w:r w:rsidR="006426E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motion if filed shortly before a court appearance. Any chambers copies of motions</w:t>
      </w:r>
      <w:r w:rsidR="00C04CB5">
        <w:rPr>
          <w:rFonts w:ascii="Times New Roman" w:hAnsi="Times New Roman" w:cs="Times New Roman"/>
          <w:sz w:val="24"/>
        </w:rPr>
        <w:t xml:space="preserve"> that are filed within days of a Court </w:t>
      </w:r>
      <w:r w:rsidR="00C04CB5">
        <w:rPr>
          <w:rFonts w:ascii="Times New Roman" w:hAnsi="Times New Roman" w:cs="Times New Roman"/>
          <w:sz w:val="24"/>
        </w:rPr>
        <w:lastRenderedPageBreak/>
        <w:t>appearance</w:t>
      </w:r>
      <w:r>
        <w:rPr>
          <w:rFonts w:ascii="Times New Roman" w:hAnsi="Times New Roman" w:cs="Times New Roman"/>
          <w:sz w:val="24"/>
        </w:rPr>
        <w:t xml:space="preserve"> should be sent via e-mail to Division 13 at </w:t>
      </w:r>
      <w:r w:rsidRPr="00764064">
        <w:rPr>
          <w:rFonts w:ascii="Times New Roman" w:hAnsi="Times New Roman" w:cs="Times New Roman"/>
          <w:i/>
          <w:sz w:val="24"/>
        </w:rPr>
        <w:t>div13.cir16@courts.mo.gov</w:t>
      </w:r>
      <w:r>
        <w:rPr>
          <w:rFonts w:ascii="Times New Roman" w:hAnsi="Times New Roman" w:cs="Times New Roman"/>
          <w:sz w:val="24"/>
        </w:rPr>
        <w:t xml:space="preserve"> and the Law Clerk.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 contacting the Division with any questions, please check Case.net first.</w:t>
      </w:r>
    </w:p>
    <w:p w:rsidR="00BE25C7" w:rsidRPr="00B13F0F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Court will not participate in ex parte contact with an attorney or a party. Do not attempt to engage the Court or Division staff in discussions about the substance of the case without the opposing party present.</w:t>
      </w:r>
    </w:p>
    <w:p w:rsidR="00BE25C7" w:rsidRPr="00214930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Court cannot take action without a motion on file seeking relief. Any proposed order </w:t>
      </w:r>
      <w:r w:rsidR="00F87483">
        <w:rPr>
          <w:rFonts w:ascii="Times New Roman" w:hAnsi="Times New Roman" w:cs="Times New Roman"/>
          <w:sz w:val="24"/>
        </w:rPr>
        <w:t>requires</w:t>
      </w:r>
      <w:r>
        <w:rPr>
          <w:rFonts w:ascii="Times New Roman" w:hAnsi="Times New Roman" w:cs="Times New Roman"/>
          <w:sz w:val="24"/>
        </w:rPr>
        <w:t xml:space="preserve"> a motion</w:t>
      </w:r>
      <w:r w:rsidR="00F874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even if it is an agreed upon order. Supreme Court Rule 55.26.</w:t>
      </w:r>
    </w:p>
    <w:p w:rsidR="00BE25C7" w:rsidRPr="008E052C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intend to use exhibits or audio/visual materials in the courtroom, bring your own mechanisms to display/play them. The courtroom only has a large screen for your use during hearings and trials.</w:t>
      </w:r>
    </w:p>
    <w:p w:rsidR="00BE25C7" w:rsidRPr="008E052C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clean up and remove trash from the courtroom and witness rooms after your use.</w:t>
      </w:r>
    </w:p>
    <w:p w:rsidR="00BE25C7" w:rsidRPr="008E052C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13F0F" w:rsidRDefault="00BE25C7" w:rsidP="00BE2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welcome to come view the courtroom anytime.</w:t>
      </w:r>
    </w:p>
    <w:p w:rsidR="003D016E" w:rsidRPr="003D016E" w:rsidRDefault="003D016E" w:rsidP="003D016E">
      <w:pPr>
        <w:rPr>
          <w:rFonts w:ascii="Times New Roman" w:hAnsi="Times New Roman" w:cs="Times New Roman"/>
          <w:sz w:val="24"/>
        </w:rPr>
      </w:pPr>
    </w:p>
    <w:p w:rsidR="00944269" w:rsidRPr="00BE25C7" w:rsidRDefault="00944269" w:rsidP="00BE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25C7">
        <w:rPr>
          <w:rFonts w:ascii="Times New Roman" w:hAnsi="Times New Roman" w:cs="Times New Roman"/>
          <w:b/>
          <w:sz w:val="24"/>
        </w:rPr>
        <w:t>Continuance</w:t>
      </w:r>
      <w:r w:rsidR="00BE25C7">
        <w:rPr>
          <w:rFonts w:ascii="Times New Roman" w:hAnsi="Times New Roman" w:cs="Times New Roman"/>
          <w:b/>
          <w:sz w:val="24"/>
        </w:rPr>
        <w:t xml:space="preserve"> Motions and Continuances for Trial Settings</w:t>
      </w:r>
      <w:r w:rsidRPr="00BE25C7">
        <w:rPr>
          <w:rFonts w:ascii="Times New Roman" w:hAnsi="Times New Roman" w:cs="Times New Roman"/>
          <w:b/>
          <w:sz w:val="24"/>
        </w:rPr>
        <w:t>:</w:t>
      </w:r>
    </w:p>
    <w:p w:rsidR="00764064" w:rsidRDefault="00764064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Unless you have been granted a continuance, you must attend a Case Management Conference, even if service has not been made on a party.</w:t>
      </w:r>
      <w:r w:rsidR="00C04CB5">
        <w:rPr>
          <w:rFonts w:ascii="Times New Roman" w:hAnsi="Times New Roman" w:cs="Times New Roman"/>
          <w:sz w:val="24"/>
        </w:rPr>
        <w:t xml:space="preserve"> Attendance is mandatory.</w:t>
      </w:r>
    </w:p>
    <w:p w:rsid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944269" w:rsidRDefault="00944269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Continuances from Trial dates will be granted only for good cause shown.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944269" w:rsidRDefault="00944269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applications for continuance shall be filed on or before the Wednesday of the week prior to the case management conference </w:t>
      </w:r>
      <w:r>
        <w:rPr>
          <w:rFonts w:ascii="Times New Roman" w:hAnsi="Times New Roman" w:cs="Times New Roman"/>
          <w:b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trial setting. 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944269" w:rsidRDefault="00944269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for continuance shall comply with Supreme Court Rule 65 and Local Rule 34.1.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944269" w:rsidRDefault="00944269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case is set for trial but has been otherwise resolved, the Court will not take the matter off of the docket until a dismissal is filed with the Court.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944269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dismissal cannot be filed before the trial date, the parties shall file a Motion for Continuance.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 w:rsidRPr="00BE25C7">
        <w:rPr>
          <w:rFonts w:ascii="Times New Roman" w:hAnsi="Times New Roman" w:cs="Times New Roman"/>
          <w:sz w:val="24"/>
        </w:rPr>
        <w:t>If the case is settled prior to trial, the parties must attend all scheduled court dates until the dismissal/stipulated judgment is entered.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Pr="00BE25C7" w:rsidRDefault="00BE25C7" w:rsidP="00BE25C7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4"/>
        </w:rPr>
      </w:pPr>
      <w:r w:rsidRPr="00BE25C7">
        <w:rPr>
          <w:rFonts w:ascii="Times New Roman" w:hAnsi="Times New Roman" w:cs="Times New Roman"/>
          <w:sz w:val="24"/>
        </w:rPr>
        <w:lastRenderedPageBreak/>
        <w:t xml:space="preserve">If the case is settled prior to trial, </w:t>
      </w:r>
      <w:r w:rsidR="00A92868">
        <w:rPr>
          <w:rFonts w:ascii="Times New Roman" w:hAnsi="Times New Roman" w:cs="Times New Roman"/>
          <w:sz w:val="24"/>
        </w:rPr>
        <w:t>as soon as possible</w:t>
      </w:r>
      <w:r w:rsidRPr="00BE25C7">
        <w:rPr>
          <w:rFonts w:ascii="Times New Roman" w:hAnsi="Times New Roman" w:cs="Times New Roman"/>
          <w:sz w:val="24"/>
        </w:rPr>
        <w:t xml:space="preserve"> provide notice to the Court via e-mail to Division 13 at </w:t>
      </w:r>
      <w:r w:rsidRPr="00BE25C7">
        <w:rPr>
          <w:rFonts w:ascii="Times New Roman" w:hAnsi="Times New Roman" w:cs="Times New Roman"/>
          <w:i/>
          <w:sz w:val="24"/>
        </w:rPr>
        <w:t>div13.cir16@courts.mo.gov</w:t>
      </w:r>
      <w:r w:rsidRPr="00BE25C7">
        <w:rPr>
          <w:rFonts w:ascii="Times New Roman" w:hAnsi="Times New Roman" w:cs="Times New Roman"/>
          <w:sz w:val="24"/>
        </w:rPr>
        <w:t xml:space="preserve"> and the Law Clerk</w:t>
      </w:r>
      <w:r w:rsidR="0045696C">
        <w:rPr>
          <w:rFonts w:ascii="Times New Roman" w:hAnsi="Times New Roman" w:cs="Times New Roman"/>
          <w:sz w:val="24"/>
        </w:rPr>
        <w:t>.</w:t>
      </w:r>
    </w:p>
    <w:p w:rsidR="00B13F0F" w:rsidRPr="00B74182" w:rsidRDefault="00B13F0F" w:rsidP="00B74182">
      <w:pPr>
        <w:rPr>
          <w:rFonts w:ascii="Times New Roman" w:hAnsi="Times New Roman" w:cs="Times New Roman"/>
          <w:sz w:val="24"/>
        </w:rPr>
      </w:pPr>
    </w:p>
    <w:p w:rsidR="00764064" w:rsidRPr="00BE25C7" w:rsidRDefault="00BF0D16" w:rsidP="00BE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25C7">
        <w:rPr>
          <w:rFonts w:ascii="Times New Roman" w:hAnsi="Times New Roman" w:cs="Times New Roman"/>
          <w:b/>
          <w:sz w:val="24"/>
        </w:rPr>
        <w:t>Discovery Issues:</w:t>
      </w:r>
    </w:p>
    <w:p w:rsidR="00BF0D16" w:rsidRDefault="00A92868" w:rsidP="00BE25C7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BF0D16">
        <w:rPr>
          <w:rFonts w:ascii="Times New Roman" w:hAnsi="Times New Roman" w:cs="Times New Roman"/>
          <w:sz w:val="24"/>
        </w:rPr>
        <w:t xml:space="preserve"> motion </w:t>
      </w:r>
      <w:r>
        <w:rPr>
          <w:rFonts w:ascii="Times New Roman" w:hAnsi="Times New Roman" w:cs="Times New Roman"/>
          <w:sz w:val="24"/>
        </w:rPr>
        <w:t>in compliance with Local Rule 32.2.5 shall</w:t>
      </w:r>
      <w:r w:rsidR="00BF0D16">
        <w:rPr>
          <w:rFonts w:ascii="Times New Roman" w:hAnsi="Times New Roman" w:cs="Times New Roman"/>
          <w:sz w:val="24"/>
        </w:rPr>
        <w:t xml:space="preserve"> be filed and the Court will rule on the motion.</w:t>
      </w:r>
    </w:p>
    <w:p w:rsidR="003D016E" w:rsidRPr="003D016E" w:rsidRDefault="003D016E" w:rsidP="003D016E">
      <w:pPr>
        <w:pStyle w:val="ListParagraph"/>
        <w:rPr>
          <w:rFonts w:ascii="Times New Roman" w:hAnsi="Times New Roman" w:cs="Times New Roman"/>
          <w:sz w:val="24"/>
        </w:rPr>
      </w:pPr>
    </w:p>
    <w:p w:rsidR="003D016E" w:rsidRDefault="003D016E" w:rsidP="00BE25C7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Counsel shall make efforts to resolve any discovery dispute </w:t>
      </w:r>
      <w:r w:rsidR="00ED1A13">
        <w:rPr>
          <w:rFonts w:ascii="Times New Roman" w:hAnsi="Times New Roman" w:cs="Times New Roman"/>
          <w:sz w:val="24"/>
        </w:rPr>
        <w:t>prior to filing a motion</w:t>
      </w:r>
      <w:r>
        <w:rPr>
          <w:rFonts w:ascii="Times New Roman" w:hAnsi="Times New Roman" w:cs="Times New Roman"/>
          <w:sz w:val="24"/>
        </w:rPr>
        <w:t xml:space="preserve"> as required by Local Rule 33.5.</w:t>
      </w:r>
    </w:p>
    <w:p w:rsidR="00C04CB5" w:rsidRDefault="00C04CB5" w:rsidP="00C04CB5">
      <w:pPr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CIVIL CASE MANAGEMENT CONFERENCES</w:t>
      </w:r>
    </w:p>
    <w:p w:rsidR="00BE25C7" w:rsidRPr="00BE25C7" w:rsidRDefault="00BE25C7" w:rsidP="00BE25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BE25C7">
        <w:rPr>
          <w:rFonts w:ascii="Times New Roman" w:hAnsi="Times New Roman" w:cs="Times New Roman"/>
          <w:b/>
          <w:sz w:val="24"/>
        </w:rPr>
        <w:t>WebEx and Conference Call Information:</w:t>
      </w: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8040C">
        <w:rPr>
          <w:rFonts w:ascii="Times New Roman" w:hAnsi="Times New Roman" w:cs="Times New Roman"/>
          <w:sz w:val="24"/>
          <w:u w:val="single"/>
        </w:rPr>
        <w:t>WebEx</w:t>
      </w:r>
      <w:r>
        <w:rPr>
          <w:rFonts w:ascii="Times New Roman" w:hAnsi="Times New Roman" w:cs="Times New Roman"/>
          <w:sz w:val="24"/>
        </w:rPr>
        <w:t>:</w:t>
      </w:r>
    </w:p>
    <w:p w:rsidR="00BE25C7" w:rsidRPr="00E8040C" w:rsidRDefault="00BE25C7" w:rsidP="00BE25C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E8040C">
        <w:rPr>
          <w:rFonts w:ascii="Times New Roman" w:hAnsi="Times New Roman" w:cs="Times New Roman"/>
          <w:sz w:val="24"/>
        </w:rPr>
        <w:t>https://mocourts.webex.com/meet/charles.mckenzie</w:t>
      </w:r>
    </w:p>
    <w:p w:rsidR="00BE25C7" w:rsidRDefault="00BE25C7" w:rsidP="00BE25C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E8040C">
        <w:rPr>
          <w:rFonts w:ascii="Times New Roman" w:hAnsi="Times New Roman" w:cs="Times New Roman"/>
          <w:sz w:val="24"/>
        </w:rPr>
        <w:t>USA Toll-Free 1-408-418-9388 Access code: 962 640 588</w:t>
      </w:r>
    </w:p>
    <w:p w:rsidR="00BE25C7" w:rsidRPr="00B13F0F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8040C">
        <w:rPr>
          <w:rFonts w:ascii="Times New Roman" w:hAnsi="Times New Roman" w:cs="Times New Roman"/>
          <w:sz w:val="24"/>
          <w:u w:val="single"/>
        </w:rPr>
        <w:t>Conference Call</w:t>
      </w:r>
      <w:r>
        <w:rPr>
          <w:rFonts w:ascii="Times New Roman" w:hAnsi="Times New Roman" w:cs="Times New Roman"/>
          <w:sz w:val="24"/>
        </w:rPr>
        <w:t>:</w:t>
      </w:r>
    </w:p>
    <w:p w:rsidR="00BE25C7" w:rsidRDefault="00BE25C7" w:rsidP="00BE25C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E8040C">
        <w:rPr>
          <w:rFonts w:ascii="Times New Roman" w:hAnsi="Times New Roman" w:cs="Times New Roman"/>
          <w:sz w:val="24"/>
        </w:rPr>
        <w:t>Phone 1-408-418-9388 &amp; Access code: 978</w:t>
      </w:r>
      <w:r>
        <w:rPr>
          <w:rFonts w:ascii="Times New Roman" w:hAnsi="Times New Roman" w:cs="Times New Roman"/>
          <w:sz w:val="24"/>
        </w:rPr>
        <w:t xml:space="preserve"> </w:t>
      </w:r>
      <w:r w:rsidRPr="00E8040C">
        <w:rPr>
          <w:rFonts w:ascii="Times New Roman" w:hAnsi="Times New Roman" w:cs="Times New Roman"/>
          <w:sz w:val="24"/>
        </w:rPr>
        <w:t>63</w:t>
      </w:r>
      <w:r>
        <w:rPr>
          <w:rFonts w:ascii="Times New Roman" w:hAnsi="Times New Roman" w:cs="Times New Roman"/>
          <w:sz w:val="24"/>
        </w:rPr>
        <w:t xml:space="preserve"> </w:t>
      </w:r>
      <w:r w:rsidRPr="00E8040C">
        <w:rPr>
          <w:rFonts w:ascii="Times New Roman" w:hAnsi="Times New Roman" w:cs="Times New Roman"/>
          <w:sz w:val="24"/>
        </w:rPr>
        <w:t>182</w:t>
      </w:r>
    </w:p>
    <w:p w:rsid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Initial Case Management Conferences may be attended via WebEx if those who intend to appear by WebEx have computers that have a video camera, microphone, and adequate bandwidth. Appearance by telephone is </w:t>
      </w:r>
      <w:r w:rsidRPr="00C04CB5">
        <w:rPr>
          <w:rFonts w:ascii="Times New Roman" w:hAnsi="Times New Roman" w:cs="Times New Roman"/>
          <w:b/>
          <w:sz w:val="24"/>
          <w:u w:val="single"/>
        </w:rPr>
        <w:t>not permitted</w:t>
      </w:r>
      <w:r>
        <w:rPr>
          <w:rFonts w:ascii="Times New Roman" w:hAnsi="Times New Roman" w:cs="Times New Roman"/>
          <w:sz w:val="24"/>
        </w:rPr>
        <w:t xml:space="preserve"> without express permission from the Court.</w:t>
      </w:r>
    </w:p>
    <w:p w:rsid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194A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Attorneys designated as lead counsel should appear if at all possible for the </w:t>
      </w:r>
      <w:r w:rsidR="00A9286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ase </w:t>
      </w:r>
      <w:r w:rsidR="00A9286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anagement </w:t>
      </w:r>
      <w:r w:rsidR="00A9286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onference.</w:t>
      </w:r>
    </w:p>
    <w:p w:rsidR="00194A83" w:rsidRPr="00194A83" w:rsidRDefault="00194A83" w:rsidP="00194A83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parties shall be prepared to set the matter for trial.</w:t>
      </w:r>
    </w:p>
    <w:p w:rsid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event that the initial </w:t>
      </w:r>
      <w:r w:rsidR="009C063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nagement </w:t>
      </w:r>
      <w:r w:rsidR="009C063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onference does not result in a Scheduling Order, another case management conference will be scheduled.</w:t>
      </w:r>
    </w:p>
    <w:p w:rsidR="00BE25C7" w:rsidRPr="00BE25C7" w:rsidRDefault="00BE25C7" w:rsidP="00BE25C7">
      <w:pPr>
        <w:pStyle w:val="ListParagraph"/>
        <w:rPr>
          <w:rFonts w:ascii="Times New Roman" w:hAnsi="Times New Roman" w:cs="Times New Roman"/>
          <w:sz w:val="24"/>
        </w:rPr>
      </w:pPr>
    </w:p>
    <w:p w:rsidR="00BE25C7" w:rsidRDefault="00BE25C7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Failure to appear for a scheduled </w:t>
      </w:r>
      <w:r w:rsidR="009C063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anagement </w:t>
      </w:r>
      <w:r w:rsidR="009C063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onference may result in a dismissal of the case.</w:t>
      </w:r>
    </w:p>
    <w:p w:rsidR="00B74182" w:rsidRPr="00B74182" w:rsidRDefault="00B74182" w:rsidP="00B74182">
      <w:pPr>
        <w:pStyle w:val="ListParagraph"/>
        <w:rPr>
          <w:rFonts w:ascii="Times New Roman" w:hAnsi="Times New Roman" w:cs="Times New Roman"/>
          <w:sz w:val="24"/>
        </w:rPr>
      </w:pPr>
    </w:p>
    <w:p w:rsidR="00B74182" w:rsidRPr="00B74182" w:rsidRDefault="00B74182" w:rsidP="00BE25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The purpose of the case management conference is to provide </w:t>
      </w:r>
      <w:r w:rsidR="009C0635">
        <w:rPr>
          <w:rFonts w:ascii="Times New Roman" w:hAnsi="Times New Roman" w:cs="Times New Roman"/>
          <w:sz w:val="24"/>
          <w:highlight w:val="yellow"/>
        </w:rPr>
        <w:t xml:space="preserve"> a report on the case’s status  </w:t>
      </w:r>
      <w:r w:rsidRPr="00B74182">
        <w:rPr>
          <w:rFonts w:ascii="Times New Roman" w:hAnsi="Times New Roman" w:cs="Times New Roman"/>
          <w:sz w:val="24"/>
        </w:rPr>
        <w:t xml:space="preserve">and to set a trial date for contested matters. If a case is settled </w:t>
      </w:r>
      <w:r w:rsidR="009C0635">
        <w:rPr>
          <w:rFonts w:ascii="Times New Roman" w:hAnsi="Times New Roman" w:cs="Times New Roman"/>
          <w:sz w:val="24"/>
        </w:rPr>
        <w:t>prior to</w:t>
      </w:r>
      <w:r w:rsidRPr="00B74182">
        <w:rPr>
          <w:rFonts w:ascii="Times New Roman" w:hAnsi="Times New Roman" w:cs="Times New Roman"/>
          <w:sz w:val="24"/>
        </w:rPr>
        <w:t xml:space="preserve"> the </w:t>
      </w:r>
      <w:r w:rsidR="009C0635">
        <w:rPr>
          <w:rFonts w:ascii="Times New Roman" w:hAnsi="Times New Roman" w:cs="Times New Roman"/>
          <w:sz w:val="24"/>
        </w:rPr>
        <w:t>C</w:t>
      </w:r>
      <w:r w:rsidRPr="00B74182"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</w:t>
      </w:r>
      <w:r w:rsidRPr="00B74182">
        <w:rPr>
          <w:rFonts w:ascii="Times New Roman" w:hAnsi="Times New Roman" w:cs="Times New Roman"/>
          <w:sz w:val="24"/>
        </w:rPr>
        <w:t xml:space="preserve">anagement </w:t>
      </w:r>
      <w:r w:rsidR="009C0635">
        <w:rPr>
          <w:rFonts w:ascii="Times New Roman" w:hAnsi="Times New Roman" w:cs="Times New Roman"/>
          <w:sz w:val="24"/>
        </w:rPr>
        <w:t>C</w:t>
      </w:r>
      <w:r w:rsidRPr="00B74182">
        <w:rPr>
          <w:rFonts w:ascii="Times New Roman" w:hAnsi="Times New Roman" w:cs="Times New Roman"/>
          <w:sz w:val="24"/>
        </w:rPr>
        <w:t>onference</w:t>
      </w:r>
      <w:r w:rsidR="00194A83">
        <w:rPr>
          <w:rFonts w:ascii="Times New Roman" w:hAnsi="Times New Roman" w:cs="Times New Roman"/>
          <w:sz w:val="24"/>
        </w:rPr>
        <w:t>, and the Court is available</w:t>
      </w:r>
      <w:r w:rsidRPr="00B74182">
        <w:rPr>
          <w:rFonts w:ascii="Times New Roman" w:hAnsi="Times New Roman" w:cs="Times New Roman"/>
          <w:sz w:val="24"/>
        </w:rPr>
        <w:t xml:space="preserve">, it can be heard immediately or </w:t>
      </w:r>
      <w:r w:rsidR="00194A83">
        <w:rPr>
          <w:rFonts w:ascii="Times New Roman" w:hAnsi="Times New Roman" w:cs="Times New Roman"/>
          <w:sz w:val="24"/>
        </w:rPr>
        <w:t>if the Parties are not prepared for a hearing or the Court is not available, the matter can be</w:t>
      </w:r>
      <w:r w:rsidRPr="00B74182">
        <w:rPr>
          <w:rFonts w:ascii="Times New Roman" w:hAnsi="Times New Roman" w:cs="Times New Roman"/>
          <w:sz w:val="24"/>
        </w:rPr>
        <w:t xml:space="preserve"> scheduled for an uncontested hearing. </w:t>
      </w:r>
    </w:p>
    <w:p w:rsidR="00B74182" w:rsidRPr="00B74182" w:rsidRDefault="00B74182" w:rsidP="00B74182">
      <w:pPr>
        <w:pStyle w:val="ListParagraph"/>
        <w:rPr>
          <w:rFonts w:ascii="Times New Roman" w:hAnsi="Times New Roman" w:cs="Times New Roman"/>
          <w:sz w:val="24"/>
        </w:rPr>
      </w:pPr>
    </w:p>
    <w:p w:rsidR="00B74182" w:rsidRPr="00B74182" w:rsidRDefault="00B74182" w:rsidP="00B74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Prior to the case management conference, counsel and the parties are expected to complete all requirements regarding: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FOCIS/PTLA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Standard Discovery </w:t>
      </w:r>
    </w:p>
    <w:p w:rsidR="00B74182" w:rsidRPr="00B74182" w:rsidRDefault="00B74182" w:rsidP="00B74182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B74182" w:rsidRPr="00194A83" w:rsidRDefault="00B74182" w:rsidP="00B74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94A83">
        <w:rPr>
          <w:rFonts w:ascii="Times New Roman" w:hAnsi="Times New Roman" w:cs="Times New Roman"/>
          <w:sz w:val="24"/>
        </w:rPr>
        <w:t xml:space="preserve">Prior to the </w:t>
      </w:r>
      <w:r w:rsidR="009C0635">
        <w:rPr>
          <w:rFonts w:ascii="Times New Roman" w:hAnsi="Times New Roman" w:cs="Times New Roman"/>
          <w:sz w:val="24"/>
        </w:rPr>
        <w:t>C</w:t>
      </w:r>
      <w:r w:rsidRPr="00194A83"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</w:t>
      </w:r>
      <w:r w:rsidRPr="00194A83">
        <w:rPr>
          <w:rFonts w:ascii="Times New Roman" w:hAnsi="Times New Roman" w:cs="Times New Roman"/>
          <w:sz w:val="24"/>
        </w:rPr>
        <w:t xml:space="preserve">anagement </w:t>
      </w:r>
      <w:r w:rsidR="009C0635">
        <w:rPr>
          <w:rFonts w:ascii="Times New Roman" w:hAnsi="Times New Roman" w:cs="Times New Roman"/>
          <w:sz w:val="24"/>
        </w:rPr>
        <w:t>C</w:t>
      </w:r>
      <w:r w:rsidRPr="00194A83">
        <w:rPr>
          <w:rFonts w:ascii="Times New Roman" w:hAnsi="Times New Roman" w:cs="Times New Roman"/>
          <w:sz w:val="24"/>
        </w:rPr>
        <w:t xml:space="preserve">onference, attorneys of record shall discuss resolution of the case. No later than seven (7) days prior to the </w:t>
      </w:r>
      <w:r w:rsidR="009C0635">
        <w:rPr>
          <w:rFonts w:ascii="Times New Roman" w:hAnsi="Times New Roman" w:cs="Times New Roman"/>
          <w:sz w:val="24"/>
        </w:rPr>
        <w:t>C</w:t>
      </w:r>
      <w:r w:rsidRPr="00194A83"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</w:t>
      </w:r>
      <w:r w:rsidRPr="00194A83">
        <w:rPr>
          <w:rFonts w:ascii="Times New Roman" w:hAnsi="Times New Roman" w:cs="Times New Roman"/>
          <w:sz w:val="24"/>
        </w:rPr>
        <w:t xml:space="preserve">anagement </w:t>
      </w:r>
      <w:r w:rsidR="009C0635">
        <w:rPr>
          <w:rFonts w:ascii="Times New Roman" w:hAnsi="Times New Roman" w:cs="Times New Roman"/>
          <w:sz w:val="24"/>
        </w:rPr>
        <w:t>C</w:t>
      </w:r>
      <w:r w:rsidRPr="00194A83">
        <w:rPr>
          <w:rFonts w:ascii="Times New Roman" w:hAnsi="Times New Roman" w:cs="Times New Roman"/>
          <w:sz w:val="24"/>
        </w:rPr>
        <w:t>onference, the parties shall complete and file a Case Management Statement</w:t>
      </w:r>
      <w:r w:rsidR="00A92868">
        <w:rPr>
          <w:rFonts w:ascii="Times New Roman" w:hAnsi="Times New Roman" w:cs="Times New Roman"/>
          <w:sz w:val="24"/>
        </w:rPr>
        <w:t xml:space="preserve"> </w:t>
      </w:r>
      <w:r w:rsidR="00A92868" w:rsidRPr="00194A83">
        <w:rPr>
          <w:rFonts w:ascii="Times New Roman" w:hAnsi="Times New Roman" w:cs="Times New Roman"/>
          <w:sz w:val="24"/>
        </w:rPr>
        <w:t>with the Court</w:t>
      </w:r>
      <w:r w:rsidRPr="00194A83">
        <w:rPr>
          <w:rFonts w:ascii="Times New Roman" w:hAnsi="Times New Roman" w:cs="Times New Roman"/>
          <w:sz w:val="24"/>
        </w:rPr>
        <w:t xml:space="preserve">. </w:t>
      </w:r>
    </w:p>
    <w:p w:rsidR="00194A83" w:rsidRPr="00194A83" w:rsidRDefault="00194A83" w:rsidP="00194A83">
      <w:pPr>
        <w:pStyle w:val="ListParagraph"/>
        <w:rPr>
          <w:rFonts w:ascii="Times New Roman" w:hAnsi="Times New Roman" w:cs="Times New Roman"/>
          <w:sz w:val="28"/>
        </w:rPr>
      </w:pPr>
    </w:p>
    <w:p w:rsidR="00B74182" w:rsidRPr="00B74182" w:rsidRDefault="00B74182" w:rsidP="00B74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All attorneys of record and their clients, as well as unrepresented parties, shall appear at the </w:t>
      </w:r>
      <w:r w:rsidR="009C0635">
        <w:rPr>
          <w:rFonts w:ascii="Times New Roman" w:hAnsi="Times New Roman" w:cs="Times New Roman"/>
          <w:sz w:val="24"/>
        </w:rPr>
        <w:t>C</w:t>
      </w:r>
      <w:r w:rsidRPr="00B74182">
        <w:rPr>
          <w:rFonts w:ascii="Times New Roman" w:hAnsi="Times New Roman" w:cs="Times New Roman"/>
          <w:sz w:val="24"/>
        </w:rPr>
        <w:t xml:space="preserve">ase </w:t>
      </w:r>
      <w:r w:rsidR="009C0635">
        <w:rPr>
          <w:rFonts w:ascii="Times New Roman" w:hAnsi="Times New Roman" w:cs="Times New Roman"/>
          <w:sz w:val="24"/>
        </w:rPr>
        <w:t>M</w:t>
      </w:r>
      <w:r w:rsidRPr="00B74182">
        <w:rPr>
          <w:rFonts w:ascii="Times New Roman" w:hAnsi="Times New Roman" w:cs="Times New Roman"/>
          <w:sz w:val="24"/>
        </w:rPr>
        <w:t xml:space="preserve">anagement </w:t>
      </w:r>
      <w:r w:rsidR="009C0635">
        <w:rPr>
          <w:rFonts w:ascii="Times New Roman" w:hAnsi="Times New Roman" w:cs="Times New Roman"/>
          <w:sz w:val="24"/>
        </w:rPr>
        <w:t>C</w:t>
      </w:r>
      <w:r w:rsidRPr="00B74182">
        <w:rPr>
          <w:rFonts w:ascii="Times New Roman" w:hAnsi="Times New Roman" w:cs="Times New Roman"/>
          <w:sz w:val="24"/>
        </w:rPr>
        <w:t xml:space="preserve">onference and shall be prepared to discuss the merits of the case. The Court will set a date for trial and enter a case management order, which shall address the following: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Mediation.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Establish dates for naming of experts, the closure of discovery, and the filing of motions.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Establish a date for </w:t>
      </w:r>
      <w:r w:rsidR="00194A83">
        <w:rPr>
          <w:rFonts w:ascii="Times New Roman" w:hAnsi="Times New Roman" w:cs="Times New Roman"/>
          <w:sz w:val="24"/>
        </w:rPr>
        <w:t xml:space="preserve">a </w:t>
      </w:r>
      <w:r w:rsidRPr="00B74182">
        <w:rPr>
          <w:rFonts w:ascii="Times New Roman" w:hAnsi="Times New Roman" w:cs="Times New Roman"/>
          <w:sz w:val="24"/>
        </w:rPr>
        <w:t xml:space="preserve">pretrial conference.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Establish a date for trial. </w:t>
      </w:r>
    </w:p>
    <w:p w:rsidR="00B74182" w:rsidRPr="00B74182" w:rsidRDefault="00B74182" w:rsidP="00B7418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Address any other matter appropriate to the case. </w:t>
      </w:r>
    </w:p>
    <w:p w:rsidR="00B74182" w:rsidRPr="00B74182" w:rsidRDefault="00B74182" w:rsidP="00B74182">
      <w:pPr>
        <w:pStyle w:val="ListParagraph"/>
        <w:rPr>
          <w:rFonts w:ascii="Times New Roman" w:hAnsi="Times New Roman" w:cs="Times New Roman"/>
          <w:sz w:val="24"/>
        </w:rPr>
      </w:pPr>
    </w:p>
    <w:p w:rsidR="00B74182" w:rsidRPr="00B74182" w:rsidRDefault="00B74182" w:rsidP="00B74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For further information, refer to the Family Case Management Administrative Order on the 16th Circuit website https://www.16thcircuit.org/administrative-orders. </w:t>
      </w:r>
    </w:p>
    <w:p w:rsidR="00B74182" w:rsidRPr="00B74182" w:rsidRDefault="00B74182" w:rsidP="00B74182">
      <w:pPr>
        <w:pStyle w:val="ListParagraph"/>
        <w:rPr>
          <w:rFonts w:ascii="Times New Roman" w:hAnsi="Times New Roman" w:cs="Times New Roman"/>
          <w:sz w:val="24"/>
        </w:rPr>
      </w:pPr>
    </w:p>
    <w:p w:rsidR="00B74182" w:rsidRPr="00194A83" w:rsidRDefault="00B74182" w:rsidP="00B74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74182">
        <w:rPr>
          <w:rFonts w:ascii="Times New Roman" w:hAnsi="Times New Roman" w:cs="Times New Roman"/>
          <w:sz w:val="24"/>
        </w:rPr>
        <w:t xml:space="preserve">Pro Se litigants are encouraged to seek guidance of an attorney. However, </w:t>
      </w:r>
      <w:r w:rsidR="009C0635">
        <w:rPr>
          <w:rFonts w:ascii="Times New Roman" w:hAnsi="Times New Roman" w:cs="Times New Roman"/>
          <w:sz w:val="24"/>
        </w:rPr>
        <w:t>P</w:t>
      </w:r>
      <w:r w:rsidRPr="00B74182">
        <w:rPr>
          <w:rFonts w:ascii="Times New Roman" w:hAnsi="Times New Roman" w:cs="Times New Roman"/>
          <w:sz w:val="24"/>
        </w:rPr>
        <w:t>ro</w:t>
      </w:r>
      <w:r w:rsidR="009C0635">
        <w:rPr>
          <w:rFonts w:ascii="Times New Roman" w:hAnsi="Times New Roman" w:cs="Times New Roman"/>
          <w:sz w:val="24"/>
        </w:rPr>
        <w:t xml:space="preserve"> S</w:t>
      </w:r>
      <w:r w:rsidRPr="00B74182">
        <w:rPr>
          <w:rFonts w:ascii="Times New Roman" w:hAnsi="Times New Roman" w:cs="Times New Roman"/>
          <w:sz w:val="24"/>
        </w:rPr>
        <w:t xml:space="preserve">e litigants can find resources for proceeding Pro Se at </w:t>
      </w:r>
      <w:r w:rsidR="00194A83" w:rsidRPr="00194A83">
        <w:rPr>
          <w:rFonts w:ascii="Times New Roman" w:hAnsi="Times New Roman" w:cs="Times New Roman"/>
          <w:sz w:val="24"/>
        </w:rPr>
        <w:t>www.selfrepresent.mo.gov</w:t>
      </w:r>
      <w:r w:rsidRPr="00B74182">
        <w:rPr>
          <w:rFonts w:ascii="Times New Roman" w:hAnsi="Times New Roman" w:cs="Times New Roman"/>
          <w:sz w:val="24"/>
        </w:rPr>
        <w:t>.</w:t>
      </w:r>
    </w:p>
    <w:p w:rsidR="00194A83" w:rsidRPr="00194A83" w:rsidRDefault="00194A83" w:rsidP="00194A83">
      <w:pPr>
        <w:pStyle w:val="ListParagraph"/>
        <w:rPr>
          <w:rFonts w:ascii="Times New Roman" w:hAnsi="Times New Roman" w:cs="Times New Roman"/>
          <w:sz w:val="28"/>
        </w:rPr>
      </w:pPr>
    </w:p>
    <w:p w:rsidR="00194A83" w:rsidRPr="00B74182" w:rsidRDefault="00194A83" w:rsidP="00194A83">
      <w:pPr>
        <w:pStyle w:val="ListParagraph"/>
        <w:rPr>
          <w:rFonts w:ascii="Times New Roman" w:hAnsi="Times New Roman" w:cs="Times New Roman"/>
          <w:sz w:val="28"/>
        </w:rPr>
      </w:pPr>
    </w:p>
    <w:p w:rsidR="00B13F0F" w:rsidRDefault="00BE25C7" w:rsidP="00BE25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3F0F">
        <w:rPr>
          <w:rFonts w:ascii="Times New Roman" w:hAnsi="Times New Roman" w:cs="Times New Roman"/>
          <w:b/>
          <w:sz w:val="24"/>
        </w:rPr>
        <w:t>QUICK TIPS FOR TRIAL OR HEARINGS</w:t>
      </w:r>
    </w:p>
    <w:p w:rsidR="001C02E8" w:rsidRPr="00B13F0F" w:rsidRDefault="001C02E8" w:rsidP="001C02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61606" w:rsidRDefault="00C61606" w:rsidP="00F136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Have witnesses waiting and ready to proceed so the </w:t>
      </w:r>
      <w:r w:rsidR="009C0635">
        <w:rPr>
          <w:rFonts w:ascii="Times New Roman" w:hAnsi="Times New Roman" w:cs="Times New Roman"/>
          <w:sz w:val="24"/>
        </w:rPr>
        <w:t>Court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is not waiting.</w:t>
      </w:r>
    </w:p>
    <w:p w:rsidR="00F136B4" w:rsidRPr="00F136B4" w:rsidRDefault="00F136B4" w:rsidP="00F136B4">
      <w:pPr>
        <w:pStyle w:val="ListParagraph"/>
        <w:rPr>
          <w:rFonts w:ascii="Times New Roman" w:hAnsi="Times New Roman" w:cs="Times New Roman"/>
          <w:sz w:val="24"/>
        </w:rPr>
      </w:pPr>
    </w:p>
    <w:p w:rsidR="008E052C" w:rsidRDefault="008E052C" w:rsidP="00F136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Counsel may approach the witness for any legitimate purpose without requesting permission. </w:t>
      </w:r>
    </w:p>
    <w:p w:rsidR="00F136B4" w:rsidRDefault="00F136B4" w:rsidP="00E75E69">
      <w:pPr>
        <w:pStyle w:val="ListParagraph"/>
        <w:rPr>
          <w:rFonts w:ascii="Times New Roman" w:hAnsi="Times New Roman" w:cs="Times New Roman"/>
          <w:sz w:val="24"/>
        </w:rPr>
      </w:pPr>
    </w:p>
    <w:p w:rsidR="008E052C" w:rsidRDefault="008E052C" w:rsidP="00F136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Each party shall mark exhibits prior to trial or hearing with an exhibit sticker indicating whether the exhibit is being offered by </w:t>
      </w:r>
      <w:r w:rsidR="00194A83">
        <w:rPr>
          <w:rFonts w:ascii="Times New Roman" w:hAnsi="Times New Roman" w:cs="Times New Roman"/>
          <w:sz w:val="24"/>
        </w:rPr>
        <w:t>Petitioner</w:t>
      </w:r>
      <w:r>
        <w:rPr>
          <w:rFonts w:ascii="Times New Roman" w:hAnsi="Times New Roman" w:cs="Times New Roman"/>
          <w:sz w:val="24"/>
        </w:rPr>
        <w:t xml:space="preserve"> or </w:t>
      </w:r>
      <w:r w:rsidR="00194A83">
        <w:rPr>
          <w:rFonts w:ascii="Times New Roman" w:hAnsi="Times New Roman" w:cs="Times New Roman"/>
          <w:sz w:val="24"/>
        </w:rPr>
        <w:t>Respondent</w:t>
      </w:r>
      <w:r>
        <w:rPr>
          <w:rFonts w:ascii="Times New Roman" w:hAnsi="Times New Roman" w:cs="Times New Roman"/>
          <w:sz w:val="24"/>
        </w:rPr>
        <w:t>, along with the exhibit number. Only the Court uses letters for exhibits. Each party shall provide an exhibit list prior to the start of trial or a hearing. Use whatever form you like, but one is provided on this website as well.</w:t>
      </w:r>
    </w:p>
    <w:p w:rsidR="008E052C" w:rsidRPr="008E052C" w:rsidRDefault="008E052C" w:rsidP="008E052C">
      <w:pPr>
        <w:rPr>
          <w:rFonts w:ascii="Times New Roman" w:hAnsi="Times New Roman" w:cs="Times New Roman"/>
          <w:sz w:val="24"/>
        </w:rPr>
      </w:pPr>
    </w:p>
    <w:sectPr w:rsidR="008E052C" w:rsidRPr="008E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F4F"/>
    <w:multiLevelType w:val="hybridMultilevel"/>
    <w:tmpl w:val="CF2C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A46"/>
    <w:multiLevelType w:val="hybridMultilevel"/>
    <w:tmpl w:val="99E45346"/>
    <w:lvl w:ilvl="0" w:tplc="65EEB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D55"/>
    <w:multiLevelType w:val="hybridMultilevel"/>
    <w:tmpl w:val="AA5E4E26"/>
    <w:lvl w:ilvl="0" w:tplc="FB523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EA8"/>
    <w:multiLevelType w:val="hybridMultilevel"/>
    <w:tmpl w:val="81284EEA"/>
    <w:lvl w:ilvl="0" w:tplc="B6162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7C2F"/>
    <w:multiLevelType w:val="hybridMultilevel"/>
    <w:tmpl w:val="EE84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7DD9"/>
    <w:multiLevelType w:val="hybridMultilevel"/>
    <w:tmpl w:val="10CE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6F4"/>
    <w:multiLevelType w:val="hybridMultilevel"/>
    <w:tmpl w:val="BFC6C026"/>
    <w:lvl w:ilvl="0" w:tplc="0D2A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64AA"/>
    <w:multiLevelType w:val="hybridMultilevel"/>
    <w:tmpl w:val="56543518"/>
    <w:lvl w:ilvl="0" w:tplc="0D2A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5052"/>
    <w:multiLevelType w:val="hybridMultilevel"/>
    <w:tmpl w:val="1838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C5916"/>
    <w:multiLevelType w:val="hybridMultilevel"/>
    <w:tmpl w:val="B12C8AF4"/>
    <w:lvl w:ilvl="0" w:tplc="0D2A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82C54"/>
    <w:multiLevelType w:val="hybridMultilevel"/>
    <w:tmpl w:val="26BEAE2C"/>
    <w:lvl w:ilvl="0" w:tplc="24005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15642C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0C"/>
    <w:rsid w:val="00194A83"/>
    <w:rsid w:val="001C02E8"/>
    <w:rsid w:val="002061DD"/>
    <w:rsid w:val="00214930"/>
    <w:rsid w:val="003B3C07"/>
    <w:rsid w:val="003B5856"/>
    <w:rsid w:val="003D016E"/>
    <w:rsid w:val="0045696C"/>
    <w:rsid w:val="0062363C"/>
    <w:rsid w:val="006426EB"/>
    <w:rsid w:val="00696DA1"/>
    <w:rsid w:val="00764064"/>
    <w:rsid w:val="007B5742"/>
    <w:rsid w:val="00843DD7"/>
    <w:rsid w:val="008E052C"/>
    <w:rsid w:val="00944269"/>
    <w:rsid w:val="009C0635"/>
    <w:rsid w:val="00A142E7"/>
    <w:rsid w:val="00A92868"/>
    <w:rsid w:val="00B13F0F"/>
    <w:rsid w:val="00B74182"/>
    <w:rsid w:val="00BE25C7"/>
    <w:rsid w:val="00BF0D16"/>
    <w:rsid w:val="00C04CB5"/>
    <w:rsid w:val="00C61606"/>
    <w:rsid w:val="00C67BA2"/>
    <w:rsid w:val="00CB09A2"/>
    <w:rsid w:val="00DF6D88"/>
    <w:rsid w:val="00E75E69"/>
    <w:rsid w:val="00E8040C"/>
    <w:rsid w:val="00ED1A13"/>
    <w:rsid w:val="00F136B4"/>
    <w:rsid w:val="00F87483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A4E6"/>
  <w15:chartTrackingRefBased/>
  <w15:docId w15:val="{40B41761-2F45-4021-8945-5D9DB39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0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E. Clapp</dc:creator>
  <cp:keywords/>
  <dc:description/>
  <cp:lastModifiedBy>mckenzch</cp:lastModifiedBy>
  <cp:revision>3</cp:revision>
  <cp:lastPrinted>2025-04-03T18:50:00Z</cp:lastPrinted>
  <dcterms:created xsi:type="dcterms:W3CDTF">2025-05-07T21:37:00Z</dcterms:created>
  <dcterms:modified xsi:type="dcterms:W3CDTF">2025-05-13T19:52:00Z</dcterms:modified>
</cp:coreProperties>
</file>