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F90" w:rsidRPr="00F478E8" w:rsidRDefault="00E17F90" w:rsidP="00E17F90">
      <w:pPr>
        <w:jc w:val="center"/>
        <w:rPr>
          <w:sz w:val="24"/>
          <w:szCs w:val="24"/>
        </w:rPr>
      </w:pPr>
      <w:r w:rsidRPr="00F478E8">
        <w:rPr>
          <w:sz w:val="24"/>
          <w:szCs w:val="24"/>
        </w:rPr>
        <w:t>IN THE CIRCUIT COURT OF JACKSON COUNTY, MISSOURI AT</w:t>
      </w:r>
    </w:p>
    <w:p w:rsidR="00E17F90" w:rsidRPr="00F478E8" w:rsidRDefault="00E17F90" w:rsidP="00E17F90">
      <w:pPr>
        <w:jc w:val="center"/>
        <w:rPr>
          <w:sz w:val="24"/>
          <w:szCs w:val="24"/>
        </w:rPr>
      </w:pPr>
      <w:r w:rsidRPr="00F478E8">
        <w:rPr>
          <w:sz w:val="24"/>
          <w:szCs w:val="24"/>
        </w:rPr>
        <w:fldChar w:fldCharType="begin">
          <w:ffData>
            <w:name w:val="Check2"/>
            <w:enabled/>
            <w:calcOnExit w:val="0"/>
            <w:checkBox>
              <w:sizeAuto/>
              <w:default w:val="0"/>
            </w:checkBox>
          </w:ffData>
        </w:fldChar>
      </w:r>
      <w:r w:rsidRPr="00F478E8">
        <w:rPr>
          <w:sz w:val="24"/>
          <w:szCs w:val="24"/>
        </w:rPr>
        <w:instrText xml:space="preserve"> FORMCHECKBOX </w:instrText>
      </w:r>
      <w:r w:rsidR="00883CCB">
        <w:rPr>
          <w:sz w:val="24"/>
          <w:szCs w:val="24"/>
        </w:rPr>
      </w:r>
      <w:r w:rsidR="00883CCB">
        <w:rPr>
          <w:sz w:val="24"/>
          <w:szCs w:val="24"/>
        </w:rPr>
        <w:fldChar w:fldCharType="separate"/>
      </w:r>
      <w:r w:rsidRPr="00F478E8">
        <w:rPr>
          <w:sz w:val="24"/>
          <w:szCs w:val="24"/>
        </w:rPr>
        <w:fldChar w:fldCharType="end"/>
      </w:r>
      <w:r w:rsidRPr="00F478E8">
        <w:rPr>
          <w:sz w:val="24"/>
          <w:szCs w:val="24"/>
        </w:rPr>
        <w:t xml:space="preserve"> KANSAS CITY   </w:t>
      </w:r>
      <w:r w:rsidRPr="00F478E8">
        <w:rPr>
          <w:sz w:val="24"/>
          <w:szCs w:val="24"/>
        </w:rPr>
        <w:fldChar w:fldCharType="begin">
          <w:ffData>
            <w:name w:val="Check3"/>
            <w:enabled/>
            <w:calcOnExit w:val="0"/>
            <w:checkBox>
              <w:sizeAuto/>
              <w:default w:val="0"/>
            </w:checkBox>
          </w:ffData>
        </w:fldChar>
      </w:r>
      <w:r w:rsidRPr="00F478E8">
        <w:rPr>
          <w:sz w:val="24"/>
          <w:szCs w:val="24"/>
        </w:rPr>
        <w:instrText xml:space="preserve"> FORMCHECKBOX </w:instrText>
      </w:r>
      <w:r w:rsidR="00883CCB">
        <w:rPr>
          <w:sz w:val="24"/>
          <w:szCs w:val="24"/>
        </w:rPr>
      </w:r>
      <w:r w:rsidR="00883CCB">
        <w:rPr>
          <w:sz w:val="24"/>
          <w:szCs w:val="24"/>
        </w:rPr>
        <w:fldChar w:fldCharType="separate"/>
      </w:r>
      <w:r w:rsidRPr="00F478E8">
        <w:rPr>
          <w:sz w:val="24"/>
          <w:szCs w:val="24"/>
        </w:rPr>
        <w:fldChar w:fldCharType="end"/>
      </w:r>
      <w:r w:rsidRPr="00F478E8">
        <w:rPr>
          <w:sz w:val="24"/>
          <w:szCs w:val="24"/>
        </w:rPr>
        <w:t xml:space="preserve"> INDEPENDENCE</w:t>
      </w:r>
    </w:p>
    <w:p w:rsidR="00E17F90" w:rsidRPr="00F478E8" w:rsidRDefault="00E17F90" w:rsidP="00E17F90">
      <w:pPr>
        <w:jc w:val="center"/>
        <w:rPr>
          <w:sz w:val="24"/>
          <w:szCs w:val="24"/>
        </w:rPr>
      </w:pPr>
      <w:r w:rsidRPr="00F478E8">
        <w:rPr>
          <w:sz w:val="24"/>
          <w:szCs w:val="24"/>
        </w:rPr>
        <w:t>PROBATE DIVISION</w:t>
      </w:r>
    </w:p>
    <w:p w:rsidR="00E17F90" w:rsidRPr="00F478E8" w:rsidRDefault="00E17F90" w:rsidP="00E17F90">
      <w:pPr>
        <w:rPr>
          <w:sz w:val="24"/>
          <w:szCs w:val="24"/>
        </w:rPr>
      </w:pPr>
    </w:p>
    <w:p w:rsidR="00E17F90" w:rsidRPr="00F478E8" w:rsidRDefault="00E17F90" w:rsidP="00E17F90">
      <w:pPr>
        <w:tabs>
          <w:tab w:val="left" w:pos="8759"/>
        </w:tabs>
        <w:spacing w:before="1"/>
        <w:ind w:left="120"/>
        <w:rPr>
          <w:sz w:val="24"/>
          <w:szCs w:val="24"/>
        </w:rPr>
      </w:pPr>
      <w:r w:rsidRPr="00F478E8">
        <w:rPr>
          <w:sz w:val="24"/>
          <w:szCs w:val="24"/>
        </w:rPr>
        <w:t>IN THE</w:t>
      </w:r>
      <w:r w:rsidRPr="00F478E8">
        <w:rPr>
          <w:spacing w:val="-4"/>
          <w:sz w:val="24"/>
          <w:szCs w:val="24"/>
        </w:rPr>
        <w:t xml:space="preserve"> </w:t>
      </w:r>
      <w:r w:rsidRPr="00F478E8">
        <w:rPr>
          <w:sz w:val="24"/>
          <w:szCs w:val="24"/>
        </w:rPr>
        <w:t>ESTATE</w:t>
      </w:r>
      <w:r w:rsidRPr="00F478E8">
        <w:rPr>
          <w:spacing w:val="-2"/>
          <w:sz w:val="24"/>
          <w:szCs w:val="24"/>
        </w:rPr>
        <w:t xml:space="preserve"> </w:t>
      </w:r>
      <w:r w:rsidRPr="00F478E8">
        <w:rPr>
          <w:sz w:val="24"/>
          <w:szCs w:val="24"/>
        </w:rPr>
        <w:t>OF</w:t>
      </w:r>
      <w:r w:rsidRPr="00F478E8">
        <w:rPr>
          <w:sz w:val="24"/>
          <w:szCs w:val="24"/>
        </w:rPr>
        <w:tab/>
        <w:t>ESTATE</w:t>
      </w:r>
      <w:r w:rsidRPr="00F478E8">
        <w:rPr>
          <w:spacing w:val="-1"/>
          <w:sz w:val="24"/>
          <w:szCs w:val="24"/>
        </w:rPr>
        <w:t xml:space="preserve"> </w:t>
      </w:r>
      <w:r w:rsidRPr="00F478E8">
        <w:rPr>
          <w:sz w:val="24"/>
          <w:szCs w:val="24"/>
        </w:rPr>
        <w:t>NUMBER</w:t>
      </w:r>
    </w:p>
    <w:p w:rsidR="00E17F90" w:rsidRPr="00F478E8" w:rsidRDefault="00E17F90" w:rsidP="00E17F90">
      <w:pPr>
        <w:spacing w:before="11"/>
        <w:rPr>
          <w:sz w:val="23"/>
        </w:rPr>
      </w:pPr>
    </w:p>
    <w:p w:rsidR="00E17F90" w:rsidRPr="00F478E8" w:rsidRDefault="00E17F90" w:rsidP="00E17F90">
      <w:pPr>
        <w:tabs>
          <w:tab w:val="left" w:pos="839"/>
          <w:tab w:val="left" w:pos="8759"/>
          <w:tab w:val="left" w:pos="9479"/>
        </w:tabs>
      </w:pPr>
      <w:r>
        <w:rPr>
          <w:noProof/>
        </w:rPr>
        <mc:AlternateContent>
          <mc:Choice Requires="wps">
            <w:drawing>
              <wp:anchor distT="4294967295" distB="4294967295" distL="114300" distR="114300" simplePos="0" relativeHeight="251660288" behindDoc="0" locked="0" layoutInCell="1" allowOverlap="1" wp14:anchorId="5B87F1BA" wp14:editId="09515C11">
                <wp:simplePos x="0" y="0"/>
                <wp:positionH relativeFrom="column">
                  <wp:posOffset>5485130</wp:posOffset>
                </wp:positionH>
                <wp:positionV relativeFrom="paragraph">
                  <wp:posOffset>161924</wp:posOffset>
                </wp:positionV>
                <wp:extent cx="1498600" cy="0"/>
                <wp:effectExtent l="0" t="0" r="0" b="0"/>
                <wp:wrapNone/>
                <wp:docPr id="1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8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B82619"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1.9pt,12.75pt" to="549.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" strokecolor="#4a7ebb">
                <o:lock v:ext="edit" shapetype="f"/>
              </v:line>
            </w:pict>
          </mc:Fallback>
        </mc:AlternateContent>
      </w:r>
      <w:r>
        <w:rPr>
          <w:noProof/>
        </w:rPr>
        <mc:AlternateContent>
          <mc:Choice Requires="wps">
            <w:drawing>
              <wp:anchor distT="4294967295" distB="4294967295" distL="114300" distR="114300" simplePos="0" relativeHeight="251659264" behindDoc="0" locked="0" layoutInCell="1" allowOverlap="1" wp14:anchorId="1145B672" wp14:editId="3A74E4B8">
                <wp:simplePos x="0" y="0"/>
                <wp:positionH relativeFrom="column">
                  <wp:posOffset>-43815</wp:posOffset>
                </wp:positionH>
                <wp:positionV relativeFrom="paragraph">
                  <wp:posOffset>161924</wp:posOffset>
                </wp:positionV>
                <wp:extent cx="2296160" cy="0"/>
                <wp:effectExtent l="0" t="0" r="0" b="0"/>
                <wp:wrapNone/>
                <wp:docPr id="1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61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4E00EB" id="Straight Connector 1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5pt,12.75pt" to="177.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" strokecolor="#4a7ebb">
                <o:lock v:ext="edit" shapetype="f"/>
              </v:line>
            </w:pict>
          </mc:Fallback>
        </mc:AlternateContent>
      </w:r>
      <w:r w:rsidRPr="00F478E8">
        <w:t xml:space="preserve"> </w:t>
      </w:r>
      <w:r w:rsidRPr="00F478E8">
        <w:tab/>
      </w:r>
      <w:r w:rsidRPr="00F478E8">
        <w:tab/>
      </w:r>
    </w:p>
    <w:p w:rsidR="00E17F90" w:rsidRPr="004A255C" w:rsidRDefault="00E17F90" w:rsidP="00E17F90">
      <w:pPr>
        <w:jc w:val="both"/>
        <w:rPr>
          <w:sz w:val="24"/>
          <w:szCs w:val="24"/>
        </w:rPr>
      </w:pPr>
      <w:r>
        <w:rPr>
          <w:sz w:val="24"/>
          <w:szCs w:val="24"/>
        </w:rPr>
        <w:fldChar w:fldCharType="begin">
          <w:ffData>
            <w:name w:val="Check4"/>
            <w:enabled/>
            <w:calcOnExit w:val="0"/>
            <w:checkBox>
              <w:sizeAuto/>
              <w:default w:val="0"/>
            </w:checkBox>
          </w:ffData>
        </w:fldChar>
      </w:r>
      <w:bookmarkStart w:id="0" w:name="Check4"/>
      <w:r>
        <w:rPr>
          <w:sz w:val="24"/>
          <w:szCs w:val="24"/>
        </w:rPr>
        <w:instrText xml:space="preserve"> FORMCHECKBOX </w:instrText>
      </w:r>
      <w:r w:rsidR="00883CCB">
        <w:rPr>
          <w:sz w:val="24"/>
          <w:szCs w:val="24"/>
        </w:rPr>
      </w:r>
      <w:r w:rsidR="00883CCB">
        <w:rPr>
          <w:sz w:val="24"/>
          <w:szCs w:val="24"/>
        </w:rPr>
        <w:fldChar w:fldCharType="separate"/>
      </w:r>
      <w:r>
        <w:rPr>
          <w:sz w:val="24"/>
          <w:szCs w:val="24"/>
        </w:rPr>
        <w:fldChar w:fldCharType="end"/>
      </w:r>
      <w:bookmarkEnd w:id="0"/>
      <w:r>
        <w:rPr>
          <w:sz w:val="24"/>
          <w:szCs w:val="24"/>
        </w:rPr>
        <w:t xml:space="preserve"> Deceased.</w:t>
      </w:r>
      <w:r>
        <w:rPr>
          <w:sz w:val="24"/>
          <w:szCs w:val="24"/>
        </w:rPr>
        <w:tab/>
        <w:t xml:space="preserve">              </w:t>
      </w:r>
      <w:r>
        <w:rPr>
          <w:sz w:val="24"/>
          <w:szCs w:val="24"/>
        </w:rPr>
        <w:fldChar w:fldCharType="begin">
          <w:ffData>
            <w:name w:val="Check5"/>
            <w:enabled/>
            <w:calcOnExit w:val="0"/>
            <w:checkBox>
              <w:sizeAuto/>
              <w:default w:val="0"/>
            </w:checkBox>
          </w:ffData>
        </w:fldChar>
      </w:r>
      <w:bookmarkStart w:id="1" w:name="Check5"/>
      <w:r>
        <w:rPr>
          <w:sz w:val="24"/>
          <w:szCs w:val="24"/>
        </w:rPr>
        <w:instrText xml:space="preserve"> FORMCHECKBOX </w:instrText>
      </w:r>
      <w:r w:rsidR="00883CCB">
        <w:rPr>
          <w:sz w:val="24"/>
          <w:szCs w:val="24"/>
        </w:rPr>
      </w:r>
      <w:r w:rsidR="00883CCB">
        <w:rPr>
          <w:sz w:val="24"/>
          <w:szCs w:val="24"/>
        </w:rPr>
        <w:fldChar w:fldCharType="separate"/>
      </w:r>
      <w:r>
        <w:rPr>
          <w:sz w:val="24"/>
          <w:szCs w:val="24"/>
        </w:rPr>
        <w:fldChar w:fldCharType="end"/>
      </w:r>
      <w:bookmarkEnd w:id="1"/>
      <w:r>
        <w:rPr>
          <w:sz w:val="24"/>
          <w:szCs w:val="24"/>
        </w:rPr>
        <w:t>Protectee</w:t>
      </w:r>
    </w:p>
    <w:p w:rsidR="00E977D3" w:rsidRPr="001025FF" w:rsidRDefault="00E977D3" w:rsidP="001025FF">
      <w:pPr>
        <w:jc w:val="both"/>
        <w:rPr>
          <w:sz w:val="24"/>
          <w:szCs w:val="24"/>
        </w:rPr>
      </w:pPr>
    </w:p>
    <w:p w:rsidR="00E977D3" w:rsidRPr="001025FF" w:rsidRDefault="00E977D3" w:rsidP="001025FF">
      <w:pPr>
        <w:jc w:val="both"/>
        <w:rPr>
          <w:sz w:val="24"/>
          <w:szCs w:val="24"/>
        </w:rPr>
      </w:pPr>
    </w:p>
    <w:p w:rsidR="001025FF" w:rsidRPr="001025FF" w:rsidRDefault="00883CCB" w:rsidP="001025FF">
      <w:pPr>
        <w:jc w:val="center"/>
        <w:rPr>
          <w:b/>
          <w:sz w:val="24"/>
          <w:szCs w:val="24"/>
        </w:rPr>
      </w:pPr>
      <w:r w:rsidRPr="001025FF">
        <w:rPr>
          <w:b/>
          <w:sz w:val="24"/>
          <w:szCs w:val="24"/>
        </w:rPr>
        <w:t xml:space="preserve">JUDGMENT APPROVING AND CONFIRMING SALE OF REAL PROPERTY </w:t>
      </w:r>
    </w:p>
    <w:p w:rsidR="00E977D3" w:rsidRPr="001025FF" w:rsidRDefault="00883CCB" w:rsidP="001025FF">
      <w:pPr>
        <w:jc w:val="center"/>
        <w:rPr>
          <w:sz w:val="24"/>
          <w:szCs w:val="24"/>
        </w:rPr>
      </w:pPr>
      <w:r w:rsidRPr="001025FF">
        <w:rPr>
          <w:sz w:val="24"/>
          <w:szCs w:val="24"/>
        </w:rPr>
        <w:t>(Sec. 473.513, RSM</w:t>
      </w:r>
      <w:r w:rsidR="001025FF">
        <w:rPr>
          <w:sz w:val="24"/>
          <w:szCs w:val="24"/>
        </w:rPr>
        <w:t>o</w:t>
      </w:r>
      <w:r w:rsidRPr="001025FF">
        <w:rPr>
          <w:sz w:val="24"/>
          <w:szCs w:val="24"/>
        </w:rPr>
        <w:t>)</w:t>
      </w:r>
    </w:p>
    <w:p w:rsidR="00E977D3" w:rsidRPr="001025FF" w:rsidRDefault="00E977D3" w:rsidP="001025FF">
      <w:pPr>
        <w:jc w:val="both"/>
        <w:rPr>
          <w:sz w:val="24"/>
          <w:szCs w:val="24"/>
        </w:rPr>
      </w:pPr>
    </w:p>
    <w:p w:rsidR="00E977D3" w:rsidRPr="001025FF" w:rsidRDefault="00883CCB" w:rsidP="00E569D9">
      <w:pPr>
        <w:ind w:firstLine="720"/>
        <w:jc w:val="both"/>
        <w:rPr>
          <w:sz w:val="24"/>
          <w:szCs w:val="24"/>
        </w:rPr>
      </w:pPr>
      <w:r w:rsidRPr="001025FF">
        <w:rPr>
          <w:sz w:val="24"/>
          <w:szCs w:val="24"/>
        </w:rPr>
        <w:t xml:space="preserve">Now on this date, the court takes up the report of sale heretofore filed herein showing that the fiduciary sold, at private sale, all the right, title and interest which the </w:t>
      </w:r>
      <w:r w:rsidR="00C02B7C">
        <w:rPr>
          <w:sz w:val="24"/>
          <w:szCs w:val="24"/>
        </w:rPr>
        <w:fldChar w:fldCharType="begin">
          <w:ffData>
            <w:name w:val="Check6"/>
            <w:enabled/>
            <w:calcOnExit w:val="0"/>
            <w:checkBox>
              <w:sizeAuto/>
              <w:default w:val="0"/>
            </w:checkBox>
          </w:ffData>
        </w:fldChar>
      </w:r>
      <w:bookmarkStart w:id="2" w:name="Check6"/>
      <w:r w:rsidR="00C02B7C">
        <w:rPr>
          <w:sz w:val="24"/>
          <w:szCs w:val="24"/>
        </w:rPr>
        <w:instrText xml:space="preserve"> FORMCHECKBOX </w:instrText>
      </w:r>
      <w:r>
        <w:rPr>
          <w:sz w:val="24"/>
          <w:szCs w:val="24"/>
        </w:rPr>
      </w:r>
      <w:r>
        <w:rPr>
          <w:sz w:val="24"/>
          <w:szCs w:val="24"/>
        </w:rPr>
        <w:fldChar w:fldCharType="separate"/>
      </w:r>
      <w:r w:rsidR="00C02B7C">
        <w:rPr>
          <w:sz w:val="24"/>
          <w:szCs w:val="24"/>
        </w:rPr>
        <w:fldChar w:fldCharType="end"/>
      </w:r>
      <w:bookmarkEnd w:id="2"/>
      <w:r w:rsidR="00C02B7C">
        <w:rPr>
          <w:sz w:val="24"/>
          <w:szCs w:val="24"/>
        </w:rPr>
        <w:t xml:space="preserve"> </w:t>
      </w:r>
      <w:r w:rsidRPr="001025FF">
        <w:rPr>
          <w:sz w:val="24"/>
          <w:szCs w:val="24"/>
        </w:rPr>
        <w:t>dece</w:t>
      </w:r>
      <w:r w:rsidRPr="001025FF">
        <w:rPr>
          <w:sz w:val="24"/>
          <w:szCs w:val="24"/>
        </w:rPr>
        <w:t xml:space="preserve">dent </w:t>
      </w:r>
      <w:r w:rsidR="00C02B7C">
        <w:rPr>
          <w:sz w:val="24"/>
          <w:szCs w:val="24"/>
        </w:rPr>
        <w:fldChar w:fldCharType="begin">
          <w:ffData>
            <w:name w:val="Check7"/>
            <w:enabled/>
            <w:calcOnExit w:val="0"/>
            <w:checkBox>
              <w:sizeAuto/>
              <w:default w:val="0"/>
            </w:checkBox>
          </w:ffData>
        </w:fldChar>
      </w:r>
      <w:bookmarkStart w:id="3" w:name="Check7"/>
      <w:r w:rsidR="00C02B7C">
        <w:rPr>
          <w:sz w:val="24"/>
          <w:szCs w:val="24"/>
        </w:rPr>
        <w:instrText xml:space="preserve"> FORMCHECKBOX </w:instrText>
      </w:r>
      <w:r>
        <w:rPr>
          <w:sz w:val="24"/>
          <w:szCs w:val="24"/>
        </w:rPr>
      </w:r>
      <w:r>
        <w:rPr>
          <w:sz w:val="24"/>
          <w:szCs w:val="24"/>
        </w:rPr>
        <w:fldChar w:fldCharType="separate"/>
      </w:r>
      <w:r w:rsidR="00C02B7C">
        <w:rPr>
          <w:sz w:val="24"/>
          <w:szCs w:val="24"/>
        </w:rPr>
        <w:fldChar w:fldCharType="end"/>
      </w:r>
      <w:bookmarkEnd w:id="3"/>
      <w:r w:rsidR="00C02B7C">
        <w:rPr>
          <w:sz w:val="24"/>
          <w:szCs w:val="24"/>
        </w:rPr>
        <w:t xml:space="preserve"> </w:t>
      </w:r>
      <w:r w:rsidRPr="001025FF">
        <w:rPr>
          <w:sz w:val="24"/>
          <w:szCs w:val="24"/>
        </w:rPr>
        <w:t>protectee had in the real property described in the inventory as Tract No.</w:t>
      </w:r>
      <w:r w:rsidR="00235C66">
        <w:rPr>
          <w:sz w:val="24"/>
          <w:szCs w:val="24"/>
        </w:rPr>
        <w:t xml:space="preserve"> </w:t>
      </w:r>
      <w:r w:rsidR="00235C66" w:rsidRPr="00235C66">
        <w:rPr>
          <w:sz w:val="24"/>
          <w:szCs w:val="24"/>
          <w:u w:val="single"/>
        </w:rPr>
        <w:fldChar w:fldCharType="begin">
          <w:ffData>
            <w:name w:val="Text1"/>
            <w:enabled/>
            <w:calcOnExit w:val="0"/>
            <w:textInput/>
          </w:ffData>
        </w:fldChar>
      </w:r>
      <w:bookmarkStart w:id="4" w:name="Text1"/>
      <w:r w:rsidR="00235C66" w:rsidRPr="00235C66">
        <w:rPr>
          <w:sz w:val="24"/>
          <w:szCs w:val="24"/>
          <w:u w:val="single"/>
        </w:rPr>
        <w:instrText xml:space="preserve"> FORMTEXT </w:instrText>
      </w:r>
      <w:r w:rsidR="00235C66" w:rsidRPr="00235C66">
        <w:rPr>
          <w:sz w:val="24"/>
          <w:szCs w:val="24"/>
          <w:u w:val="single"/>
        </w:rPr>
      </w:r>
      <w:r w:rsidR="00235C66" w:rsidRPr="00235C66">
        <w:rPr>
          <w:sz w:val="24"/>
          <w:szCs w:val="24"/>
          <w:u w:val="single"/>
        </w:rPr>
        <w:fldChar w:fldCharType="separate"/>
      </w:r>
      <w:r w:rsidR="00235C66" w:rsidRPr="00235C66">
        <w:rPr>
          <w:noProof/>
          <w:sz w:val="24"/>
          <w:szCs w:val="24"/>
          <w:u w:val="single"/>
        </w:rPr>
        <w:t> </w:t>
      </w:r>
      <w:r w:rsidR="00235C66" w:rsidRPr="00235C66">
        <w:rPr>
          <w:noProof/>
          <w:sz w:val="24"/>
          <w:szCs w:val="24"/>
          <w:u w:val="single"/>
        </w:rPr>
        <w:t> </w:t>
      </w:r>
      <w:r w:rsidR="00235C66" w:rsidRPr="00235C66">
        <w:rPr>
          <w:noProof/>
          <w:sz w:val="24"/>
          <w:szCs w:val="24"/>
          <w:u w:val="single"/>
        </w:rPr>
        <w:t> </w:t>
      </w:r>
      <w:r w:rsidR="00235C66" w:rsidRPr="00235C66">
        <w:rPr>
          <w:noProof/>
          <w:sz w:val="24"/>
          <w:szCs w:val="24"/>
          <w:u w:val="single"/>
        </w:rPr>
        <w:t> </w:t>
      </w:r>
      <w:r w:rsidR="00235C66" w:rsidRPr="00235C66">
        <w:rPr>
          <w:noProof/>
          <w:sz w:val="24"/>
          <w:szCs w:val="24"/>
          <w:u w:val="single"/>
        </w:rPr>
        <w:t> </w:t>
      </w:r>
      <w:r w:rsidR="00235C66" w:rsidRPr="00235C66">
        <w:rPr>
          <w:sz w:val="24"/>
          <w:szCs w:val="24"/>
          <w:u w:val="single"/>
        </w:rPr>
        <w:fldChar w:fldCharType="end"/>
      </w:r>
      <w:bookmarkEnd w:id="4"/>
      <w:r w:rsidR="00235C66">
        <w:rPr>
          <w:sz w:val="24"/>
          <w:szCs w:val="24"/>
        </w:rPr>
        <w:t xml:space="preserve"> </w:t>
      </w:r>
      <w:r w:rsidRPr="001025FF">
        <w:rPr>
          <w:sz w:val="24"/>
          <w:szCs w:val="24"/>
        </w:rPr>
        <w:t xml:space="preserve">for the total sum </w:t>
      </w:r>
      <w:r w:rsidRPr="001025FF">
        <w:rPr>
          <w:sz w:val="24"/>
          <w:szCs w:val="24"/>
        </w:rPr>
        <w:t>of:</w:t>
      </w:r>
      <w:r w:rsidR="00E569D9">
        <w:rPr>
          <w:sz w:val="24"/>
          <w:szCs w:val="24"/>
        </w:rPr>
        <w:t xml:space="preserve"> </w:t>
      </w:r>
      <w:r w:rsidRPr="001025FF">
        <w:rPr>
          <w:sz w:val="24"/>
          <w:szCs w:val="24"/>
        </w:rPr>
        <w:t>$</w:t>
      </w:r>
      <w:r w:rsidR="00235C66" w:rsidRPr="00235C66">
        <w:rPr>
          <w:sz w:val="24"/>
          <w:szCs w:val="24"/>
          <w:u w:val="single"/>
        </w:rPr>
        <w:fldChar w:fldCharType="begin">
          <w:ffData>
            <w:name w:val="Text1"/>
            <w:enabled/>
            <w:calcOnExit w:val="0"/>
            <w:textInput/>
          </w:ffData>
        </w:fldChar>
      </w:r>
      <w:r w:rsidR="00235C66" w:rsidRPr="00235C66">
        <w:rPr>
          <w:sz w:val="24"/>
          <w:szCs w:val="24"/>
          <w:u w:val="single"/>
        </w:rPr>
        <w:instrText xml:space="preserve"> FORMTEXT </w:instrText>
      </w:r>
      <w:r w:rsidR="00235C66" w:rsidRPr="00235C66">
        <w:rPr>
          <w:sz w:val="24"/>
          <w:szCs w:val="24"/>
          <w:u w:val="single"/>
        </w:rPr>
      </w:r>
      <w:r w:rsidR="00235C66" w:rsidRPr="00235C66">
        <w:rPr>
          <w:sz w:val="24"/>
          <w:szCs w:val="24"/>
          <w:u w:val="single"/>
        </w:rPr>
        <w:fldChar w:fldCharType="separate"/>
      </w:r>
      <w:r w:rsidR="00235C66" w:rsidRPr="00235C66">
        <w:rPr>
          <w:noProof/>
          <w:sz w:val="24"/>
          <w:szCs w:val="24"/>
          <w:u w:val="single"/>
        </w:rPr>
        <w:t> </w:t>
      </w:r>
      <w:r w:rsidR="00235C66" w:rsidRPr="00235C66">
        <w:rPr>
          <w:noProof/>
          <w:sz w:val="24"/>
          <w:szCs w:val="24"/>
          <w:u w:val="single"/>
        </w:rPr>
        <w:t> </w:t>
      </w:r>
      <w:r w:rsidR="00235C66" w:rsidRPr="00235C66">
        <w:rPr>
          <w:noProof/>
          <w:sz w:val="24"/>
          <w:szCs w:val="24"/>
          <w:u w:val="single"/>
        </w:rPr>
        <w:t> </w:t>
      </w:r>
      <w:r w:rsidR="00235C66" w:rsidRPr="00235C66">
        <w:rPr>
          <w:noProof/>
          <w:sz w:val="24"/>
          <w:szCs w:val="24"/>
          <w:u w:val="single"/>
        </w:rPr>
        <w:t> </w:t>
      </w:r>
      <w:r w:rsidR="00235C66" w:rsidRPr="00235C66">
        <w:rPr>
          <w:noProof/>
          <w:sz w:val="24"/>
          <w:szCs w:val="24"/>
          <w:u w:val="single"/>
        </w:rPr>
        <w:t> </w:t>
      </w:r>
      <w:r w:rsidR="00235C66" w:rsidRPr="00235C66">
        <w:rPr>
          <w:sz w:val="24"/>
          <w:szCs w:val="24"/>
          <w:u w:val="single"/>
        </w:rPr>
        <w:fldChar w:fldCharType="end"/>
      </w:r>
      <w:r w:rsidR="00235C66">
        <w:rPr>
          <w:sz w:val="24"/>
          <w:szCs w:val="24"/>
        </w:rPr>
        <w:t xml:space="preserve"> </w:t>
      </w:r>
      <w:r w:rsidRPr="001025FF">
        <w:rPr>
          <w:sz w:val="24"/>
          <w:szCs w:val="24"/>
        </w:rPr>
        <w:t xml:space="preserve">payable as follows: </w:t>
      </w:r>
      <w:r w:rsidR="00235C66" w:rsidRPr="00235C66">
        <w:rPr>
          <w:sz w:val="24"/>
          <w:szCs w:val="24"/>
          <w:u w:val="single"/>
        </w:rPr>
        <w:fldChar w:fldCharType="begin">
          <w:ffData>
            <w:name w:val="Text1"/>
            <w:enabled/>
            <w:calcOnExit w:val="0"/>
            <w:textInput/>
          </w:ffData>
        </w:fldChar>
      </w:r>
      <w:r w:rsidR="00235C66" w:rsidRPr="00235C66">
        <w:rPr>
          <w:sz w:val="24"/>
          <w:szCs w:val="24"/>
          <w:u w:val="single"/>
        </w:rPr>
        <w:instrText xml:space="preserve"> FORMTEXT </w:instrText>
      </w:r>
      <w:r w:rsidR="00235C66" w:rsidRPr="00235C66">
        <w:rPr>
          <w:sz w:val="24"/>
          <w:szCs w:val="24"/>
          <w:u w:val="single"/>
        </w:rPr>
      </w:r>
      <w:r w:rsidR="00235C66" w:rsidRPr="00235C66">
        <w:rPr>
          <w:sz w:val="24"/>
          <w:szCs w:val="24"/>
          <w:u w:val="single"/>
        </w:rPr>
        <w:fldChar w:fldCharType="separate"/>
      </w:r>
      <w:r w:rsidR="00235C66" w:rsidRPr="00235C66">
        <w:rPr>
          <w:noProof/>
          <w:sz w:val="24"/>
          <w:szCs w:val="24"/>
          <w:u w:val="single"/>
        </w:rPr>
        <w:t> </w:t>
      </w:r>
      <w:r w:rsidR="00235C66" w:rsidRPr="00235C66">
        <w:rPr>
          <w:noProof/>
          <w:sz w:val="24"/>
          <w:szCs w:val="24"/>
          <w:u w:val="single"/>
        </w:rPr>
        <w:t> </w:t>
      </w:r>
      <w:r w:rsidR="00235C66" w:rsidRPr="00235C66">
        <w:rPr>
          <w:noProof/>
          <w:sz w:val="24"/>
          <w:szCs w:val="24"/>
          <w:u w:val="single"/>
        </w:rPr>
        <w:t> </w:t>
      </w:r>
      <w:r w:rsidR="00235C66" w:rsidRPr="00235C66">
        <w:rPr>
          <w:noProof/>
          <w:sz w:val="24"/>
          <w:szCs w:val="24"/>
          <w:u w:val="single"/>
        </w:rPr>
        <w:t> </w:t>
      </w:r>
      <w:r w:rsidR="00235C66" w:rsidRPr="00235C66">
        <w:rPr>
          <w:noProof/>
          <w:sz w:val="24"/>
          <w:szCs w:val="24"/>
          <w:u w:val="single"/>
        </w:rPr>
        <w:t> </w:t>
      </w:r>
      <w:r w:rsidR="00235C66" w:rsidRPr="00235C66">
        <w:rPr>
          <w:sz w:val="24"/>
          <w:szCs w:val="24"/>
          <w:u w:val="single"/>
        </w:rPr>
        <w:fldChar w:fldCharType="end"/>
      </w:r>
      <w:r w:rsidR="008513FD">
        <w:rPr>
          <w:sz w:val="24"/>
          <w:szCs w:val="24"/>
        </w:rPr>
        <w:t>;</w:t>
      </w:r>
      <w:r w:rsidR="00E569D9">
        <w:rPr>
          <w:sz w:val="24"/>
          <w:szCs w:val="24"/>
        </w:rPr>
        <w:t xml:space="preserve"> </w:t>
      </w:r>
      <w:bookmarkStart w:id="5" w:name="_GoBack"/>
      <w:bookmarkEnd w:id="5"/>
      <w:r w:rsidRPr="001025FF">
        <w:rPr>
          <w:sz w:val="24"/>
          <w:szCs w:val="24"/>
        </w:rPr>
        <w:t>and it being found that said report was filed herein within ten days afte</w:t>
      </w:r>
      <w:r w:rsidRPr="001025FF">
        <w:rPr>
          <w:sz w:val="24"/>
          <w:szCs w:val="24"/>
        </w:rPr>
        <w:t xml:space="preserve">r the sale and has remained on file more than ten days before this date, that the sale was made in all respects in conformity with the law and the previous order of this court, that the purchase price is three-fourths or more of the appraised value of the </w:t>
      </w:r>
      <w:r w:rsidRPr="001025FF">
        <w:rPr>
          <w:sz w:val="24"/>
          <w:szCs w:val="24"/>
        </w:rPr>
        <w:t>property or interest sold and that the sale ought to be approved. It is, therefore,</w:t>
      </w:r>
    </w:p>
    <w:p w:rsidR="00E977D3" w:rsidRPr="001025FF" w:rsidRDefault="00E977D3" w:rsidP="001025FF">
      <w:pPr>
        <w:jc w:val="both"/>
        <w:rPr>
          <w:sz w:val="24"/>
          <w:szCs w:val="24"/>
        </w:rPr>
      </w:pPr>
    </w:p>
    <w:p w:rsidR="00E977D3" w:rsidRPr="001025FF" w:rsidRDefault="00883CCB" w:rsidP="00C12339">
      <w:pPr>
        <w:ind w:firstLine="720"/>
        <w:jc w:val="both"/>
        <w:rPr>
          <w:sz w:val="24"/>
          <w:szCs w:val="24"/>
        </w:rPr>
      </w:pPr>
      <w:r w:rsidRPr="001025FF">
        <w:rPr>
          <w:sz w:val="24"/>
          <w:szCs w:val="24"/>
        </w:rPr>
        <w:t>ORDERED by the court that said report of sale and said sale be and the same are hereby in all respects, approved and confirmed, and said fiduciary is authorized and direct</w:t>
      </w:r>
      <w:r w:rsidRPr="001025FF">
        <w:rPr>
          <w:sz w:val="24"/>
          <w:szCs w:val="24"/>
        </w:rPr>
        <w:t>ed, upon full compliance by the purchaser with any terms of the sale remaining to be met, to execute and deliver to the purchaser a proper deed for the estate or interest sold. Disbursement from the proceeds of the items in the report of sale is authorized</w:t>
      </w:r>
      <w:r w:rsidRPr="001025FF">
        <w:rPr>
          <w:sz w:val="24"/>
          <w:szCs w:val="24"/>
        </w:rPr>
        <w:t>.</w:t>
      </w:r>
    </w:p>
    <w:p w:rsidR="00E977D3" w:rsidRPr="001025FF" w:rsidRDefault="00E977D3" w:rsidP="001025FF">
      <w:pPr>
        <w:jc w:val="both"/>
        <w:rPr>
          <w:sz w:val="24"/>
          <w:szCs w:val="24"/>
        </w:rPr>
      </w:pPr>
    </w:p>
    <w:p w:rsidR="00E977D3" w:rsidRDefault="00E977D3" w:rsidP="001025FF">
      <w:pPr>
        <w:jc w:val="both"/>
        <w:rPr>
          <w:sz w:val="24"/>
          <w:szCs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988"/>
        <w:gridCol w:w="2160"/>
        <w:gridCol w:w="5148"/>
      </w:tblGrid>
      <w:tr w:rsidR="00C12339" w:rsidRPr="00A943B8" w:rsidTr="00426AC2">
        <w:trPr>
          <w:trHeight w:val="621"/>
          <w:jc w:val="center"/>
        </w:trPr>
        <w:tc>
          <w:tcPr>
            <w:tcW w:w="2988" w:type="dxa"/>
            <w:tcBorders>
              <w:bottom w:val="single" w:sz="4" w:space="0" w:color="auto"/>
            </w:tcBorders>
            <w:vAlign w:val="bottom"/>
          </w:tcPr>
          <w:p w:rsidR="00C12339" w:rsidRPr="00A943B8" w:rsidRDefault="00C12339" w:rsidP="00426AC2">
            <w:pPr>
              <w:widowControl/>
              <w:autoSpaceDE/>
              <w:autoSpaceDN/>
              <w:jc w:val="center"/>
              <w:rPr>
                <w:rFonts w:eastAsia="Calibri"/>
                <w:sz w:val="24"/>
                <w:szCs w:val="24"/>
              </w:rPr>
            </w:pPr>
          </w:p>
        </w:tc>
        <w:tc>
          <w:tcPr>
            <w:tcW w:w="2160" w:type="dxa"/>
            <w:vAlign w:val="bottom"/>
          </w:tcPr>
          <w:p w:rsidR="00C12339" w:rsidRPr="00A943B8" w:rsidRDefault="00C12339" w:rsidP="00426AC2">
            <w:pPr>
              <w:widowControl/>
              <w:autoSpaceDE/>
              <w:autoSpaceDN/>
              <w:rPr>
                <w:rFonts w:eastAsia="Calibri"/>
                <w:sz w:val="24"/>
                <w:szCs w:val="24"/>
              </w:rPr>
            </w:pPr>
          </w:p>
        </w:tc>
        <w:tc>
          <w:tcPr>
            <w:tcW w:w="5148" w:type="dxa"/>
            <w:tcBorders>
              <w:bottom w:val="single" w:sz="4" w:space="0" w:color="auto"/>
            </w:tcBorders>
            <w:vAlign w:val="bottom"/>
          </w:tcPr>
          <w:p w:rsidR="00C12339" w:rsidRPr="00A943B8" w:rsidRDefault="00C12339" w:rsidP="00426AC2">
            <w:pPr>
              <w:widowControl/>
              <w:autoSpaceDE/>
              <w:autoSpaceDN/>
              <w:rPr>
                <w:rFonts w:eastAsia="Calibri"/>
                <w:sz w:val="24"/>
                <w:szCs w:val="24"/>
              </w:rPr>
            </w:pPr>
          </w:p>
        </w:tc>
      </w:tr>
      <w:tr w:rsidR="00C12339" w:rsidRPr="00A943B8" w:rsidTr="00426AC2">
        <w:trPr>
          <w:jc w:val="center"/>
        </w:trPr>
        <w:tc>
          <w:tcPr>
            <w:tcW w:w="2988" w:type="dxa"/>
            <w:tcBorders>
              <w:top w:val="single" w:sz="4" w:space="0" w:color="auto"/>
            </w:tcBorders>
          </w:tcPr>
          <w:p w:rsidR="00C12339" w:rsidRPr="00A943B8" w:rsidRDefault="00C12339" w:rsidP="00426AC2">
            <w:pPr>
              <w:widowControl/>
              <w:autoSpaceDE/>
              <w:autoSpaceDN/>
              <w:rPr>
                <w:rFonts w:eastAsia="Calibri"/>
                <w:sz w:val="24"/>
                <w:szCs w:val="24"/>
              </w:rPr>
            </w:pPr>
            <w:r w:rsidRPr="00A943B8">
              <w:rPr>
                <w:rFonts w:eastAsia="Calibri"/>
                <w:sz w:val="24"/>
                <w:szCs w:val="24"/>
              </w:rPr>
              <w:t>Date</w:t>
            </w:r>
          </w:p>
        </w:tc>
        <w:tc>
          <w:tcPr>
            <w:tcW w:w="2160" w:type="dxa"/>
          </w:tcPr>
          <w:p w:rsidR="00C12339" w:rsidRPr="00A943B8" w:rsidRDefault="00C12339" w:rsidP="00426AC2">
            <w:pPr>
              <w:widowControl/>
              <w:autoSpaceDE/>
              <w:autoSpaceDN/>
              <w:rPr>
                <w:rFonts w:eastAsia="Calibri"/>
                <w:sz w:val="24"/>
                <w:szCs w:val="24"/>
              </w:rPr>
            </w:pPr>
          </w:p>
        </w:tc>
        <w:tc>
          <w:tcPr>
            <w:tcW w:w="5148" w:type="dxa"/>
            <w:tcBorders>
              <w:top w:val="single" w:sz="4" w:space="0" w:color="auto"/>
            </w:tcBorders>
          </w:tcPr>
          <w:p w:rsidR="00C12339" w:rsidRPr="00A943B8" w:rsidRDefault="00C12339" w:rsidP="00426AC2">
            <w:pPr>
              <w:widowControl/>
              <w:autoSpaceDE/>
              <w:autoSpaceDN/>
              <w:rPr>
                <w:rFonts w:eastAsia="Calibri"/>
                <w:sz w:val="24"/>
                <w:szCs w:val="24"/>
              </w:rPr>
            </w:pPr>
            <w:r w:rsidRPr="00A943B8">
              <w:rPr>
                <w:rFonts w:eastAsia="Calibri"/>
                <w:sz w:val="24"/>
                <w:szCs w:val="24"/>
              </w:rPr>
              <w:t>Judge/Commissioner</w:t>
            </w:r>
          </w:p>
        </w:tc>
      </w:tr>
    </w:tbl>
    <w:p w:rsidR="00C12339" w:rsidRPr="001025FF" w:rsidRDefault="00C12339" w:rsidP="001025FF">
      <w:pPr>
        <w:jc w:val="both"/>
        <w:rPr>
          <w:sz w:val="24"/>
          <w:szCs w:val="24"/>
        </w:rPr>
      </w:pPr>
    </w:p>
    <w:sectPr w:rsidR="00C12339" w:rsidRPr="001025FF" w:rsidSect="00DA04B4">
      <w:footerReference w:type="default" r:id="rId6"/>
      <w:type w:val="continuous"/>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8A2" w:rsidRDefault="00C578A2" w:rsidP="00C578A2">
      <w:r>
        <w:separator/>
      </w:r>
    </w:p>
  </w:endnote>
  <w:endnote w:type="continuationSeparator" w:id="0">
    <w:p w:rsidR="00C578A2" w:rsidRDefault="00C578A2" w:rsidP="00C5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8A2" w:rsidRPr="00DA04B4" w:rsidRDefault="00DA04B4">
    <w:pPr>
      <w:pStyle w:val="Footer"/>
      <w:rPr>
        <w:sz w:val="16"/>
        <w:szCs w:val="16"/>
      </w:rPr>
    </w:pPr>
    <w:r w:rsidRPr="00DA04B4">
      <w:rPr>
        <w:sz w:val="16"/>
        <w:szCs w:val="16"/>
      </w:rPr>
      <w:t>Form 10482 (Rev. 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8A2" w:rsidRDefault="00C578A2" w:rsidP="00C578A2">
      <w:r>
        <w:separator/>
      </w:r>
    </w:p>
  </w:footnote>
  <w:footnote w:type="continuationSeparator" w:id="0">
    <w:p w:rsidR="00C578A2" w:rsidRDefault="00C578A2" w:rsidP="00C57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D3"/>
    <w:rsid w:val="000729CA"/>
    <w:rsid w:val="001025FF"/>
    <w:rsid w:val="00235C66"/>
    <w:rsid w:val="003C3BD0"/>
    <w:rsid w:val="00421B9D"/>
    <w:rsid w:val="008513FD"/>
    <w:rsid w:val="009D5326"/>
    <w:rsid w:val="00A4790A"/>
    <w:rsid w:val="00C02B7C"/>
    <w:rsid w:val="00C12339"/>
    <w:rsid w:val="00C578A2"/>
    <w:rsid w:val="00CB5FE0"/>
    <w:rsid w:val="00DA04B4"/>
    <w:rsid w:val="00E17F90"/>
    <w:rsid w:val="00E569D9"/>
    <w:rsid w:val="00E9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34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8A2"/>
    <w:pPr>
      <w:tabs>
        <w:tab w:val="center" w:pos="4680"/>
        <w:tab w:val="right" w:pos="9360"/>
      </w:tabs>
    </w:pPr>
  </w:style>
  <w:style w:type="character" w:customStyle="1" w:styleId="HeaderChar">
    <w:name w:val="Header Char"/>
    <w:basedOn w:val="DefaultParagraphFont"/>
    <w:link w:val="Header"/>
    <w:uiPriority w:val="99"/>
    <w:rsid w:val="00C578A2"/>
    <w:rPr>
      <w:rFonts w:ascii="Times New Roman" w:eastAsia="Times New Roman" w:hAnsi="Times New Roman" w:cs="Times New Roman"/>
    </w:rPr>
  </w:style>
  <w:style w:type="paragraph" w:styleId="Footer">
    <w:name w:val="footer"/>
    <w:basedOn w:val="Normal"/>
    <w:link w:val="FooterChar"/>
    <w:uiPriority w:val="99"/>
    <w:unhideWhenUsed/>
    <w:rsid w:val="00C578A2"/>
    <w:pPr>
      <w:tabs>
        <w:tab w:val="center" w:pos="4680"/>
        <w:tab w:val="right" w:pos="9360"/>
      </w:tabs>
    </w:pPr>
  </w:style>
  <w:style w:type="character" w:customStyle="1" w:styleId="FooterChar">
    <w:name w:val="Footer Char"/>
    <w:basedOn w:val="DefaultParagraphFont"/>
    <w:link w:val="Footer"/>
    <w:uiPriority w:val="99"/>
    <w:rsid w:val="00C578A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2021-06-11T16:23:00Z</dcterms:created>
  <dcterms:modified xsi:type="dcterms:W3CDTF">2021-06-11T16:28:00Z</dcterms:modified>
</cp:coreProperties>
</file>