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AE" w:rsidRPr="00060288" w:rsidRDefault="00225AAE">
      <w:pPr>
        <w:ind w:left="720" w:firstLine="720"/>
        <w:rPr>
          <w:sz w:val="24"/>
          <w:szCs w:val="24"/>
        </w:rPr>
      </w:pPr>
    </w:p>
    <w:p w:rsidR="00225AAE" w:rsidRPr="00060288" w:rsidRDefault="00355609" w:rsidP="00801973">
      <w:pPr>
        <w:pStyle w:val="Heading1"/>
        <w:rPr>
          <w:szCs w:val="24"/>
          <w:u w:val="single"/>
        </w:rPr>
      </w:pPr>
      <w:r>
        <w:rPr>
          <w:szCs w:val="24"/>
          <w:u w:val="single"/>
        </w:rPr>
        <w:t>NOTICE REGARDING APPEARANCES IN DIV 31</w:t>
      </w:r>
      <w:r w:rsidR="00225AAE" w:rsidRPr="00060288">
        <w:rPr>
          <w:szCs w:val="24"/>
          <w:u w:val="single"/>
        </w:rPr>
        <w:t xml:space="preserve"> </w:t>
      </w:r>
    </w:p>
    <w:p w:rsidR="00355609" w:rsidRPr="00E8127D" w:rsidRDefault="00225AAE">
      <w:pPr>
        <w:spacing w:line="360" w:lineRule="auto"/>
        <w:rPr>
          <w:rFonts w:ascii="Arial" w:hAnsi="Arial" w:cs="Arial"/>
          <w:sz w:val="24"/>
          <w:szCs w:val="24"/>
        </w:rPr>
      </w:pPr>
      <w:r w:rsidRPr="00355609">
        <w:rPr>
          <w:rFonts w:ascii="Arial" w:hAnsi="Arial" w:cs="Arial"/>
          <w:sz w:val="24"/>
          <w:szCs w:val="24"/>
        </w:rPr>
        <w:t xml:space="preserve"> </w:t>
      </w:r>
    </w:p>
    <w:p w:rsidR="00E8127D" w:rsidRPr="006A1670" w:rsidRDefault="00E8127D">
      <w:pPr>
        <w:spacing w:line="360" w:lineRule="auto"/>
        <w:rPr>
          <w:rFonts w:ascii="Arial" w:hAnsi="Arial" w:cs="Arial"/>
          <w:color w:val="000000"/>
          <w:sz w:val="24"/>
          <w:szCs w:val="24"/>
        </w:rPr>
      </w:pPr>
      <w:r w:rsidRPr="00E8127D">
        <w:rPr>
          <w:rFonts w:ascii="Arial" w:hAnsi="Arial" w:cs="Arial"/>
          <w:sz w:val="24"/>
          <w:szCs w:val="24"/>
        </w:rPr>
        <w:tab/>
      </w:r>
      <w:r w:rsidR="00355609" w:rsidRPr="006A1670">
        <w:rPr>
          <w:rFonts w:ascii="Arial" w:hAnsi="Arial" w:cs="Arial"/>
          <w:color w:val="000000"/>
          <w:sz w:val="24"/>
          <w:szCs w:val="24"/>
        </w:rPr>
        <w:t>If you</w:t>
      </w:r>
      <w:r w:rsidR="00922BEE" w:rsidRPr="006A1670">
        <w:rPr>
          <w:rFonts w:ascii="Arial" w:hAnsi="Arial" w:cs="Arial"/>
          <w:color w:val="000000"/>
          <w:sz w:val="24"/>
          <w:szCs w:val="24"/>
        </w:rPr>
        <w:t xml:space="preserve">r case is not set for trial, the Court </w:t>
      </w:r>
      <w:r w:rsidR="00922BEE" w:rsidRPr="006A1670">
        <w:rPr>
          <w:rFonts w:ascii="Arial" w:hAnsi="Arial" w:cs="Arial"/>
          <w:b/>
          <w:color w:val="000000"/>
          <w:sz w:val="24"/>
          <w:szCs w:val="24"/>
        </w:rPr>
        <w:t>STRONGLY ENCOURAGES ALL PARTIES AND ATTORENEYS TO PARTICIPATE BY TELECONFERENCE</w:t>
      </w:r>
      <w:r w:rsidR="00922BEE" w:rsidRPr="006A1670">
        <w:rPr>
          <w:rFonts w:ascii="Arial" w:hAnsi="Arial" w:cs="Arial"/>
          <w:color w:val="000000"/>
          <w:sz w:val="24"/>
          <w:szCs w:val="24"/>
        </w:rPr>
        <w:t>, however, you may appear in person</w:t>
      </w:r>
      <w:r w:rsidRPr="006A1670">
        <w:rPr>
          <w:rFonts w:ascii="Arial" w:hAnsi="Arial" w:cs="Arial"/>
          <w:color w:val="000000"/>
          <w:sz w:val="24"/>
          <w:szCs w:val="24"/>
        </w:rPr>
        <w:t>.  This is a docket call only and is not a trial setting.  It is not necessary to contact the court regarding your decision about how you will attend.</w:t>
      </w:r>
      <w:r w:rsidR="005D5705" w:rsidRPr="006A1670">
        <w:rPr>
          <w:rFonts w:ascii="Arial" w:hAnsi="Arial" w:cs="Arial"/>
          <w:color w:val="000000"/>
          <w:sz w:val="24"/>
          <w:szCs w:val="24"/>
        </w:rPr>
        <w:t xml:space="preserve">  If you don’t appear by phone or in person a default judgment may be entered against you.  </w:t>
      </w:r>
      <w:r w:rsidRPr="006A1670">
        <w:rPr>
          <w:rFonts w:ascii="Arial" w:hAnsi="Arial" w:cs="Arial"/>
          <w:color w:val="000000"/>
          <w:sz w:val="24"/>
          <w:szCs w:val="24"/>
        </w:rPr>
        <w:t xml:space="preserve">  </w:t>
      </w:r>
    </w:p>
    <w:tbl>
      <w:tblPr>
        <w:tblW w:w="0" w:type="auto"/>
        <w:tblInd w:w="-72" w:type="dxa"/>
        <w:tblLayout w:type="fixed"/>
        <w:tblLook w:val="0000" w:firstRow="0" w:lastRow="0" w:firstColumn="0" w:lastColumn="0" w:noHBand="0" w:noVBand="0"/>
      </w:tblPr>
      <w:tblGrid>
        <w:gridCol w:w="9630"/>
      </w:tblGrid>
      <w:tr w:rsidR="00225AAE" w:rsidRPr="006A1670" w:rsidTr="006A1670">
        <w:trPr>
          <w:trHeight w:val="5499"/>
        </w:trPr>
        <w:tc>
          <w:tcPr>
            <w:tcW w:w="9630" w:type="dxa"/>
            <w:shd w:val="clear" w:color="auto" w:fill="auto"/>
          </w:tcPr>
          <w:p w:rsidR="00E8127D" w:rsidRPr="006A1670" w:rsidRDefault="00E8127D" w:rsidP="00E8127D">
            <w:pPr>
              <w:autoSpaceDE w:val="0"/>
              <w:autoSpaceDN w:val="0"/>
              <w:adjustRightInd w:val="0"/>
              <w:rPr>
                <w:rFonts w:ascii="Arial" w:hAnsi="Arial" w:cs="Arial"/>
                <w:color w:val="000000"/>
                <w:sz w:val="24"/>
                <w:szCs w:val="24"/>
              </w:rPr>
            </w:pPr>
            <w:r w:rsidRPr="006A1670">
              <w:rPr>
                <w:rFonts w:ascii="Arial" w:hAnsi="Arial" w:cs="Arial"/>
                <w:b/>
                <w:color w:val="000000"/>
                <w:sz w:val="24"/>
                <w:szCs w:val="24"/>
              </w:rPr>
              <w:t>You will need to</w:t>
            </w:r>
            <w:r w:rsidRPr="006A1670">
              <w:rPr>
                <w:rFonts w:ascii="Arial" w:hAnsi="Arial" w:cs="Arial"/>
                <w:color w:val="000000"/>
                <w:sz w:val="24"/>
                <w:szCs w:val="24"/>
              </w:rPr>
              <w:t xml:space="preserve"> </w:t>
            </w:r>
            <w:r w:rsidRPr="006A1670">
              <w:rPr>
                <w:rFonts w:ascii="Arial" w:hAnsi="Arial" w:cs="Arial"/>
                <w:b/>
                <w:color w:val="000000"/>
                <w:sz w:val="24"/>
                <w:szCs w:val="24"/>
              </w:rPr>
              <w:t>follow these guidelines</w:t>
            </w:r>
            <w:r w:rsidRPr="006A1670">
              <w:rPr>
                <w:rFonts w:ascii="Arial" w:hAnsi="Arial" w:cs="Arial"/>
                <w:color w:val="000000"/>
                <w:sz w:val="24"/>
                <w:szCs w:val="24"/>
              </w:rPr>
              <w:t>:</w:t>
            </w:r>
            <w:r w:rsidRPr="006A1670">
              <w:rPr>
                <w:rFonts w:ascii="Arial" w:hAnsi="Arial" w:cs="Arial"/>
                <w:color w:val="000000"/>
                <w:sz w:val="24"/>
                <w:szCs w:val="24"/>
              </w:rPr>
              <w:br/>
            </w:r>
          </w:p>
          <w:p w:rsidR="00922BEE" w:rsidRPr="006A1670" w:rsidRDefault="00E8127D" w:rsidP="00922BEE">
            <w:pPr>
              <w:autoSpaceDE w:val="0"/>
              <w:autoSpaceDN w:val="0"/>
              <w:adjustRightInd w:val="0"/>
              <w:rPr>
                <w:rFonts w:ascii="Arial" w:hAnsi="Arial" w:cs="Arial"/>
                <w:color w:val="000000"/>
                <w:sz w:val="24"/>
                <w:szCs w:val="24"/>
              </w:rPr>
            </w:pPr>
            <w:r w:rsidRPr="006A1670">
              <w:rPr>
                <w:rFonts w:ascii="Arial" w:hAnsi="Arial" w:cs="Arial"/>
                <w:color w:val="000000"/>
                <w:sz w:val="24"/>
                <w:szCs w:val="24"/>
              </w:rPr>
              <w:t xml:space="preserve">1. </w:t>
            </w:r>
            <w:r w:rsidR="00922BEE" w:rsidRPr="006A1670">
              <w:rPr>
                <w:rFonts w:ascii="Arial" w:hAnsi="Arial" w:cs="Arial"/>
                <w:color w:val="000000"/>
                <w:sz w:val="24"/>
                <w:szCs w:val="24"/>
              </w:rPr>
              <w:t xml:space="preserve"> </w:t>
            </w:r>
            <w:r w:rsidRPr="006A1670">
              <w:rPr>
                <w:rFonts w:ascii="Arial" w:hAnsi="Arial" w:cs="Arial"/>
                <w:color w:val="000000"/>
                <w:sz w:val="24"/>
                <w:szCs w:val="24"/>
              </w:rPr>
              <w:t xml:space="preserve">If you choose to </w:t>
            </w:r>
            <w:r w:rsidRPr="006A1670">
              <w:rPr>
                <w:rFonts w:ascii="Arial" w:hAnsi="Arial" w:cs="Arial"/>
                <w:b/>
                <w:color w:val="000000"/>
                <w:sz w:val="24"/>
                <w:szCs w:val="24"/>
              </w:rPr>
              <w:t>appear by teleconference</w:t>
            </w:r>
            <w:r w:rsidRPr="006A1670">
              <w:rPr>
                <w:rFonts w:ascii="Arial" w:hAnsi="Arial" w:cs="Arial"/>
                <w:color w:val="000000"/>
                <w:sz w:val="24"/>
                <w:szCs w:val="24"/>
              </w:rPr>
              <w:t>:</w:t>
            </w:r>
            <w:r w:rsidRPr="006A1670">
              <w:rPr>
                <w:rFonts w:ascii="Arial" w:hAnsi="Arial" w:cs="Arial"/>
                <w:color w:val="000000"/>
                <w:sz w:val="24"/>
                <w:szCs w:val="24"/>
              </w:rPr>
              <w:br/>
              <w:t xml:space="preserve">-  Dial </w:t>
            </w:r>
            <w:r w:rsidRPr="006A1670">
              <w:rPr>
                <w:rFonts w:ascii="Arial" w:hAnsi="Arial" w:cs="Arial"/>
                <w:b/>
                <w:color w:val="000000"/>
                <w:sz w:val="24"/>
                <w:szCs w:val="24"/>
              </w:rPr>
              <w:t>1 (877) 810-9415</w:t>
            </w:r>
            <w:r w:rsidRPr="006A1670">
              <w:rPr>
                <w:rFonts w:ascii="Arial" w:hAnsi="Arial" w:cs="Arial"/>
                <w:b/>
                <w:color w:val="000000"/>
                <w:sz w:val="24"/>
                <w:szCs w:val="24"/>
              </w:rPr>
              <w:br/>
            </w:r>
            <w:r w:rsidRPr="006A1670">
              <w:rPr>
                <w:rFonts w:ascii="Arial" w:hAnsi="Arial" w:cs="Arial"/>
                <w:color w:val="000000"/>
                <w:sz w:val="24"/>
                <w:szCs w:val="24"/>
              </w:rPr>
              <w:t xml:space="preserve">- The </w:t>
            </w:r>
            <w:r w:rsidRPr="006A1670">
              <w:rPr>
                <w:rFonts w:ascii="Arial" w:hAnsi="Arial" w:cs="Arial"/>
                <w:b/>
                <w:color w:val="000000"/>
                <w:sz w:val="24"/>
                <w:szCs w:val="24"/>
              </w:rPr>
              <w:t>access code is 6536345</w:t>
            </w:r>
            <w:r w:rsidRPr="006A1670">
              <w:rPr>
                <w:rFonts w:ascii="Arial" w:hAnsi="Arial" w:cs="Arial"/>
                <w:b/>
                <w:color w:val="000000"/>
                <w:sz w:val="24"/>
                <w:szCs w:val="24"/>
              </w:rPr>
              <w:br/>
            </w:r>
            <w:r w:rsidRPr="006A1670">
              <w:rPr>
                <w:rFonts w:ascii="Arial" w:hAnsi="Arial" w:cs="Arial"/>
                <w:color w:val="000000"/>
                <w:sz w:val="24"/>
                <w:szCs w:val="24"/>
              </w:rPr>
              <w:t>-  Mute your phone until your case is called.</w:t>
            </w:r>
            <w:r w:rsidRPr="006A1670">
              <w:rPr>
                <w:rFonts w:ascii="Arial" w:hAnsi="Arial" w:cs="Arial"/>
                <w:color w:val="000000"/>
                <w:sz w:val="24"/>
                <w:szCs w:val="24"/>
              </w:rPr>
              <w:br/>
              <w:t>- Call in at least 5 minutes before your case time.</w:t>
            </w:r>
            <w:r w:rsidRPr="006A1670">
              <w:rPr>
                <w:rFonts w:ascii="Arial" w:hAnsi="Arial" w:cs="Arial"/>
                <w:color w:val="000000"/>
                <w:sz w:val="24"/>
                <w:szCs w:val="24"/>
              </w:rPr>
              <w:br/>
              <w:t>-  If you cannot get on the teleconference after 3 tries call the division directly at (816) 881-3542 or (816) 881-3544.</w:t>
            </w:r>
            <w:r w:rsidRPr="006A1670">
              <w:rPr>
                <w:rFonts w:ascii="Arial" w:hAnsi="Arial" w:cs="Arial"/>
                <w:color w:val="000000"/>
                <w:sz w:val="24"/>
                <w:szCs w:val="24"/>
              </w:rPr>
              <w:br/>
              <w:t>- You are </w:t>
            </w:r>
            <w:r w:rsidRPr="006A1670">
              <w:rPr>
                <w:rFonts w:ascii="Arial" w:hAnsi="Arial" w:cs="Arial"/>
                <w:color w:val="000000"/>
                <w:sz w:val="24"/>
                <w:szCs w:val="24"/>
                <w:u w:val="single"/>
              </w:rPr>
              <w:t>prohibited from recording the proceedings </w:t>
            </w:r>
            <w:r w:rsidRPr="006A1670">
              <w:rPr>
                <w:rFonts w:ascii="Arial" w:hAnsi="Arial" w:cs="Arial"/>
                <w:color w:val="000000"/>
                <w:sz w:val="24"/>
                <w:szCs w:val="24"/>
              </w:rPr>
              <w:t> by a standing order in this Division</w:t>
            </w:r>
            <w:r w:rsidR="00922BEE" w:rsidRPr="006A1670">
              <w:rPr>
                <w:rFonts w:ascii="Arial" w:hAnsi="Arial" w:cs="Arial"/>
                <w:color w:val="000000"/>
                <w:sz w:val="24"/>
                <w:szCs w:val="24"/>
              </w:rPr>
              <w:t>.</w:t>
            </w:r>
          </w:p>
          <w:p w:rsidR="00922BEE" w:rsidRPr="006A1670" w:rsidRDefault="00922BEE" w:rsidP="00922BEE">
            <w:pPr>
              <w:autoSpaceDE w:val="0"/>
              <w:autoSpaceDN w:val="0"/>
              <w:adjustRightInd w:val="0"/>
              <w:rPr>
                <w:rFonts w:ascii="Arial" w:hAnsi="Arial" w:cs="Arial"/>
                <w:color w:val="000000"/>
                <w:sz w:val="24"/>
                <w:szCs w:val="24"/>
              </w:rPr>
            </w:pPr>
          </w:p>
          <w:p w:rsidR="00922BEE" w:rsidRPr="006A1670" w:rsidRDefault="00922BEE" w:rsidP="00922BEE">
            <w:pPr>
              <w:autoSpaceDE w:val="0"/>
              <w:autoSpaceDN w:val="0"/>
              <w:adjustRightInd w:val="0"/>
              <w:rPr>
                <w:rFonts w:ascii="Arial" w:hAnsi="Arial" w:cs="Arial"/>
                <w:color w:val="000000"/>
                <w:sz w:val="24"/>
                <w:szCs w:val="24"/>
              </w:rPr>
            </w:pPr>
          </w:p>
          <w:p w:rsidR="00922BEE" w:rsidRPr="006A1670" w:rsidRDefault="00922BEE" w:rsidP="00922BEE">
            <w:pPr>
              <w:autoSpaceDE w:val="0"/>
              <w:autoSpaceDN w:val="0"/>
              <w:adjustRightInd w:val="0"/>
              <w:rPr>
                <w:rFonts w:ascii="Arial" w:hAnsi="Arial" w:cs="Arial"/>
                <w:color w:val="000000"/>
                <w:sz w:val="24"/>
                <w:szCs w:val="24"/>
              </w:rPr>
            </w:pPr>
            <w:r w:rsidRPr="006A1670">
              <w:rPr>
                <w:rFonts w:ascii="Arial" w:hAnsi="Arial" w:cs="Arial"/>
                <w:color w:val="000000"/>
                <w:sz w:val="24"/>
                <w:szCs w:val="24"/>
              </w:rPr>
              <w:t>2.  If you choose to appear in person in the courtroom:</w:t>
            </w:r>
          </w:p>
          <w:p w:rsidR="00922BEE" w:rsidRPr="006A1670" w:rsidRDefault="006A1670" w:rsidP="00922BEE">
            <w:pPr>
              <w:autoSpaceDE w:val="0"/>
              <w:autoSpaceDN w:val="0"/>
              <w:adjustRightInd w:val="0"/>
              <w:rPr>
                <w:rFonts w:ascii="Arial" w:hAnsi="Arial" w:cs="Arial"/>
                <w:color w:val="000000"/>
                <w:sz w:val="24"/>
                <w:szCs w:val="24"/>
              </w:rPr>
            </w:pPr>
            <w:r w:rsidRPr="006A1670">
              <w:rPr>
                <w:rFonts w:ascii="Arial" w:hAnsi="Arial" w:cs="Arial"/>
                <w:color w:val="000000"/>
                <w:sz w:val="24"/>
                <w:szCs w:val="24"/>
              </w:rPr>
              <w:t>-    Get to the courthouse early as current guidelines require all who enter to have their temperature taken prior to being granted access.  You should expect delays.  Further, there are only two working elevators so it will take additional time to get to your assigned division.</w:t>
            </w:r>
            <w:r w:rsidR="00922BEE" w:rsidRPr="006A1670">
              <w:rPr>
                <w:rFonts w:ascii="Arial" w:hAnsi="Arial" w:cs="Arial"/>
                <w:color w:val="000000"/>
                <w:sz w:val="24"/>
                <w:szCs w:val="24"/>
              </w:rPr>
              <w:br/>
              <w:t>-  Do not enter the courtroom until your notice docket time.</w:t>
            </w:r>
            <w:r w:rsidR="00922BEE" w:rsidRPr="006A1670">
              <w:rPr>
                <w:rFonts w:ascii="Arial" w:hAnsi="Arial" w:cs="Arial"/>
                <w:color w:val="000000"/>
                <w:sz w:val="24"/>
                <w:szCs w:val="24"/>
              </w:rPr>
              <w:br/>
              <w:t>-  Only the parties and attorneys will be allowed in the courtroom - do not bring others to the courthouse.</w:t>
            </w:r>
            <w:r w:rsidR="00922BEE" w:rsidRPr="006A1670">
              <w:rPr>
                <w:rFonts w:ascii="Arial" w:hAnsi="Arial" w:cs="Arial"/>
                <w:color w:val="000000"/>
                <w:sz w:val="24"/>
                <w:szCs w:val="24"/>
              </w:rPr>
              <w:br/>
              <w:t>-  You must comply with all rules in place including complying with social distancing and you must wear a facemask.</w:t>
            </w:r>
            <w:r w:rsidR="00922BEE" w:rsidRPr="006A1670">
              <w:rPr>
                <w:rFonts w:ascii="Arial" w:hAnsi="Arial" w:cs="Arial"/>
                <w:color w:val="000000"/>
                <w:sz w:val="24"/>
                <w:szCs w:val="24"/>
              </w:rPr>
              <w:br/>
            </w:r>
          </w:p>
          <w:p w:rsidR="00922BEE" w:rsidRPr="006A1670" w:rsidRDefault="00922BEE" w:rsidP="00922BEE">
            <w:pPr>
              <w:autoSpaceDE w:val="0"/>
              <w:autoSpaceDN w:val="0"/>
              <w:adjustRightInd w:val="0"/>
              <w:rPr>
                <w:rFonts w:ascii="Arial" w:hAnsi="Arial" w:cs="Arial"/>
                <w:color w:val="000000"/>
                <w:sz w:val="24"/>
                <w:szCs w:val="24"/>
              </w:rPr>
            </w:pPr>
          </w:p>
          <w:p w:rsidR="00922BEE" w:rsidRPr="006A1670" w:rsidRDefault="00922BEE" w:rsidP="00922BEE">
            <w:pPr>
              <w:autoSpaceDE w:val="0"/>
              <w:autoSpaceDN w:val="0"/>
              <w:adjustRightInd w:val="0"/>
              <w:rPr>
                <w:rFonts w:ascii="Arial" w:hAnsi="Arial" w:cs="Arial"/>
                <w:color w:val="000000"/>
                <w:sz w:val="24"/>
                <w:szCs w:val="24"/>
              </w:rPr>
            </w:pPr>
          </w:p>
          <w:p w:rsidR="00225AAE" w:rsidRPr="006A1670" w:rsidRDefault="00225AAE" w:rsidP="00922BEE">
            <w:pPr>
              <w:autoSpaceDE w:val="0"/>
              <w:autoSpaceDN w:val="0"/>
              <w:adjustRightInd w:val="0"/>
              <w:rPr>
                <w:rFonts w:ascii="Arial" w:hAnsi="Arial" w:cs="Arial"/>
                <w:sz w:val="24"/>
                <w:szCs w:val="24"/>
              </w:rPr>
            </w:pPr>
            <w:r w:rsidRPr="006A1670">
              <w:rPr>
                <w:rFonts w:ascii="Arial" w:hAnsi="Arial" w:cs="Arial"/>
                <w:sz w:val="24"/>
                <w:szCs w:val="24"/>
              </w:rPr>
              <w:tab/>
            </w:r>
            <w:r w:rsidRPr="006A1670">
              <w:rPr>
                <w:rFonts w:ascii="Arial" w:hAnsi="Arial" w:cs="Arial"/>
                <w:sz w:val="24"/>
                <w:szCs w:val="24"/>
              </w:rPr>
              <w:tab/>
            </w:r>
            <w:r w:rsidRPr="006A1670">
              <w:rPr>
                <w:rFonts w:ascii="Arial" w:hAnsi="Arial" w:cs="Arial"/>
                <w:sz w:val="24"/>
                <w:szCs w:val="24"/>
              </w:rPr>
              <w:tab/>
            </w:r>
            <w:r w:rsidRPr="006A1670">
              <w:rPr>
                <w:rFonts w:ascii="Arial" w:hAnsi="Arial" w:cs="Arial"/>
                <w:sz w:val="24"/>
                <w:szCs w:val="24"/>
              </w:rPr>
              <w:tab/>
            </w:r>
            <w:r w:rsidRPr="006A1670">
              <w:rPr>
                <w:rFonts w:ascii="Arial" w:hAnsi="Arial" w:cs="Arial"/>
                <w:sz w:val="24"/>
                <w:szCs w:val="24"/>
              </w:rPr>
              <w:tab/>
            </w:r>
          </w:p>
        </w:tc>
      </w:tr>
      <w:tr w:rsidR="00225AAE" w:rsidRPr="00E8127D">
        <w:trPr>
          <w:trHeight w:val="600"/>
        </w:trPr>
        <w:tc>
          <w:tcPr>
            <w:tcW w:w="9630" w:type="dxa"/>
            <w:shd w:val="clear" w:color="auto" w:fill="auto"/>
          </w:tcPr>
          <w:p w:rsidR="00355609" w:rsidRDefault="00225AAE" w:rsidP="00E6481C">
            <w:pPr>
              <w:autoSpaceDE w:val="0"/>
              <w:autoSpaceDN w:val="0"/>
              <w:adjustRightInd w:val="0"/>
              <w:spacing w:after="120"/>
              <w:rPr>
                <w:rFonts w:ascii="Arial" w:hAnsi="Arial" w:cs="Arial"/>
                <w:sz w:val="20"/>
              </w:rPr>
            </w:pPr>
            <w:r w:rsidRPr="00E8127D">
              <w:rPr>
                <w:rFonts w:ascii="Arial" w:hAnsi="Arial" w:cs="Arial"/>
                <w:sz w:val="20"/>
              </w:rPr>
              <w:t xml:space="preserve"> </w:t>
            </w:r>
            <w:r w:rsidR="00355609" w:rsidRPr="006A1670">
              <w:rPr>
                <w:rFonts w:ascii="Arial" w:hAnsi="Arial" w:cs="Arial"/>
                <w:b/>
                <w:sz w:val="32"/>
                <w:szCs w:val="32"/>
              </w:rPr>
              <w:t>If your case is set for TRIAL</w:t>
            </w:r>
            <w:r w:rsidR="00355609" w:rsidRPr="00355609">
              <w:rPr>
                <w:rFonts w:ascii="Arial" w:hAnsi="Arial" w:cs="Arial"/>
                <w:sz w:val="24"/>
                <w:szCs w:val="24"/>
              </w:rPr>
              <w:t xml:space="preserve"> you must appear in person in Division 31, on Floor 7M of the Jackson County Courthouse, 415 E. 12</w:t>
            </w:r>
            <w:r w:rsidR="00355609" w:rsidRPr="00355609">
              <w:rPr>
                <w:rFonts w:ascii="Arial" w:hAnsi="Arial" w:cs="Arial"/>
                <w:sz w:val="24"/>
                <w:szCs w:val="24"/>
                <w:vertAlign w:val="superscript"/>
              </w:rPr>
              <w:t>th</w:t>
            </w:r>
            <w:r w:rsidR="00355609" w:rsidRPr="00355609">
              <w:rPr>
                <w:rFonts w:ascii="Arial" w:hAnsi="Arial" w:cs="Arial"/>
                <w:sz w:val="24"/>
                <w:szCs w:val="24"/>
              </w:rPr>
              <w:t xml:space="preserve"> St., Kansas City, M</w:t>
            </w:r>
            <w:r w:rsidR="006A1670">
              <w:rPr>
                <w:rFonts w:ascii="Arial" w:hAnsi="Arial" w:cs="Arial"/>
                <w:sz w:val="24"/>
                <w:szCs w:val="24"/>
              </w:rPr>
              <w:t xml:space="preserve">issouri 64106 unless other arrangements have been made with the Judge. </w:t>
            </w:r>
            <w:r w:rsidR="00355609">
              <w:rPr>
                <w:rFonts w:ascii="Arial" w:hAnsi="Arial" w:cs="Arial"/>
                <w:sz w:val="24"/>
                <w:szCs w:val="24"/>
              </w:rPr>
              <w:t xml:space="preserve"> Failure to appear m</w:t>
            </w:r>
            <w:r w:rsidR="00F50AEE">
              <w:rPr>
                <w:rFonts w:ascii="Arial" w:hAnsi="Arial" w:cs="Arial"/>
                <w:sz w:val="24"/>
                <w:szCs w:val="24"/>
              </w:rPr>
              <w:t>a</w:t>
            </w:r>
            <w:bookmarkStart w:id="0" w:name="_GoBack"/>
            <w:bookmarkEnd w:id="0"/>
            <w:r w:rsidR="00355609">
              <w:rPr>
                <w:rFonts w:ascii="Arial" w:hAnsi="Arial" w:cs="Arial"/>
                <w:sz w:val="24"/>
                <w:szCs w:val="24"/>
              </w:rPr>
              <w:t>y result in a default judgment being entered against you.</w:t>
            </w:r>
            <w:r w:rsidR="00355609" w:rsidRPr="00355609">
              <w:rPr>
                <w:rFonts w:ascii="Arial" w:hAnsi="Arial" w:cs="Arial"/>
                <w:sz w:val="24"/>
                <w:szCs w:val="24"/>
              </w:rPr>
              <w:t xml:space="preserve"> Please follow the guidelines for in person appearances as outlined below.  </w:t>
            </w:r>
            <w:r w:rsidRPr="00E8127D">
              <w:rPr>
                <w:rFonts w:ascii="Arial" w:hAnsi="Arial" w:cs="Arial"/>
                <w:sz w:val="20"/>
              </w:rPr>
              <w:t xml:space="preserve">   </w:t>
            </w:r>
          </w:p>
          <w:p w:rsidR="00355609" w:rsidRDefault="00355609" w:rsidP="00E6481C">
            <w:pPr>
              <w:autoSpaceDE w:val="0"/>
              <w:autoSpaceDN w:val="0"/>
              <w:adjustRightInd w:val="0"/>
              <w:spacing w:after="120"/>
              <w:rPr>
                <w:rFonts w:ascii="Arial" w:hAnsi="Arial" w:cs="Arial"/>
                <w:sz w:val="20"/>
              </w:rPr>
            </w:pPr>
          </w:p>
          <w:p w:rsidR="00225AAE" w:rsidRPr="006A1670" w:rsidRDefault="00355609" w:rsidP="00E6481C">
            <w:pPr>
              <w:autoSpaceDE w:val="0"/>
              <w:autoSpaceDN w:val="0"/>
              <w:adjustRightInd w:val="0"/>
              <w:spacing w:after="120"/>
              <w:rPr>
                <w:rFonts w:ascii="Arial" w:hAnsi="Arial" w:cs="Arial"/>
                <w:sz w:val="24"/>
                <w:szCs w:val="24"/>
              </w:rPr>
            </w:pPr>
            <w:r w:rsidRPr="006A1670">
              <w:rPr>
                <w:rFonts w:ascii="Arial" w:hAnsi="Arial" w:cs="Arial"/>
                <w:sz w:val="24"/>
                <w:szCs w:val="24"/>
              </w:rPr>
              <w:t>Y</w:t>
            </w:r>
            <w:r w:rsidR="005D5705" w:rsidRPr="006A1670">
              <w:rPr>
                <w:rFonts w:ascii="Arial" w:hAnsi="Arial" w:cs="Arial"/>
                <w:sz w:val="24"/>
                <w:szCs w:val="24"/>
              </w:rPr>
              <w:t xml:space="preserve">ou can </w:t>
            </w:r>
            <w:r w:rsidR="005D5705" w:rsidRPr="006A1670">
              <w:rPr>
                <w:rFonts w:ascii="Arial" w:hAnsi="Arial" w:cs="Arial"/>
                <w:b/>
                <w:sz w:val="24"/>
                <w:szCs w:val="24"/>
              </w:rPr>
              <w:t>track your case</w:t>
            </w:r>
            <w:r w:rsidR="005D5705" w:rsidRPr="006A1670">
              <w:rPr>
                <w:rFonts w:ascii="Arial" w:hAnsi="Arial" w:cs="Arial"/>
                <w:sz w:val="24"/>
                <w:szCs w:val="24"/>
              </w:rPr>
              <w:t xml:space="preserve"> by clicking on the Case.Net link at the bottom of this webpage, clicking on “case number search” and entering your case number.</w:t>
            </w:r>
            <w:r w:rsidR="00225AAE" w:rsidRPr="006A1670">
              <w:rPr>
                <w:rFonts w:ascii="Arial" w:hAnsi="Arial" w:cs="Arial"/>
                <w:sz w:val="24"/>
                <w:szCs w:val="24"/>
              </w:rPr>
              <w:t xml:space="preserve">    </w:t>
            </w:r>
          </w:p>
          <w:p w:rsidR="001F1BC0" w:rsidRPr="006A1670" w:rsidRDefault="001F1BC0" w:rsidP="00E6481C">
            <w:pPr>
              <w:autoSpaceDE w:val="0"/>
              <w:autoSpaceDN w:val="0"/>
              <w:adjustRightInd w:val="0"/>
              <w:spacing w:after="120"/>
              <w:rPr>
                <w:rFonts w:ascii="Arial" w:hAnsi="Arial" w:cs="Arial"/>
                <w:sz w:val="24"/>
                <w:szCs w:val="24"/>
              </w:rPr>
            </w:pPr>
          </w:p>
          <w:p w:rsidR="001F1BC0" w:rsidRPr="00E8127D" w:rsidRDefault="001F1BC0" w:rsidP="001F1BC0">
            <w:pPr>
              <w:autoSpaceDE w:val="0"/>
              <w:autoSpaceDN w:val="0"/>
              <w:adjustRightInd w:val="0"/>
              <w:spacing w:after="120"/>
              <w:jc w:val="right"/>
              <w:rPr>
                <w:rFonts w:ascii="Arial" w:hAnsi="Arial" w:cs="Arial"/>
                <w:b/>
                <w:bCs/>
                <w:sz w:val="20"/>
                <w:u w:val="single"/>
              </w:rPr>
            </w:pPr>
          </w:p>
        </w:tc>
      </w:tr>
    </w:tbl>
    <w:p w:rsidR="00225AAE" w:rsidRPr="00E8127D" w:rsidRDefault="00225AAE">
      <w:pPr>
        <w:rPr>
          <w:rFonts w:ascii="Arial" w:hAnsi="Arial" w:cs="Arial"/>
          <w:sz w:val="20"/>
        </w:rPr>
      </w:pPr>
    </w:p>
    <w:p w:rsidR="00225AAE" w:rsidRPr="00E8127D" w:rsidRDefault="00225AAE">
      <w:pPr>
        <w:rPr>
          <w:rFonts w:ascii="Arial" w:hAnsi="Arial" w:cs="Arial"/>
          <w:sz w:val="20"/>
        </w:rPr>
        <w:sectPr w:rsidR="00225AAE" w:rsidRPr="00E8127D" w:rsidSect="00225AAE">
          <w:footerReference w:type="default" r:id="rId6"/>
          <w:pgSz w:w="12240" w:h="15840" w:code="1"/>
          <w:pgMar w:top="864" w:right="1440" w:bottom="432" w:left="1440" w:header="432" w:footer="432" w:gutter="0"/>
          <w:pgNumType w:start="1"/>
          <w:cols w:space="720"/>
        </w:sectPr>
      </w:pPr>
    </w:p>
    <w:p w:rsidR="00225AAE" w:rsidRPr="00E8127D" w:rsidRDefault="00225AAE">
      <w:pPr>
        <w:rPr>
          <w:rFonts w:ascii="Arial" w:hAnsi="Arial" w:cs="Arial"/>
          <w:sz w:val="20"/>
        </w:rPr>
      </w:pPr>
    </w:p>
    <w:sectPr w:rsidR="00225AAE" w:rsidRPr="00E8127D" w:rsidSect="00225AAE">
      <w:footerReference w:type="default" r:id="rId7"/>
      <w:type w:val="continuous"/>
      <w:pgSz w:w="12240" w:h="15840" w:code="1"/>
      <w:pgMar w:top="864" w:right="1440" w:bottom="432"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71" w:rsidRDefault="007D1E71">
      <w:r>
        <w:separator/>
      </w:r>
    </w:p>
  </w:endnote>
  <w:endnote w:type="continuationSeparator" w:id="0">
    <w:p w:rsidR="007D1E71" w:rsidRDefault="007D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AE" w:rsidRPr="005E0CDB" w:rsidRDefault="00225AAE" w:rsidP="006C742F">
    <w:pPr>
      <w:pStyle w:val="Footer"/>
      <w:tabs>
        <w:tab w:val="clear" w:pos="4320"/>
        <w:tab w:val="clear" w:pos="8640"/>
        <w:tab w:val="center" w:pos="4770"/>
        <w:tab w:val="right" w:pos="9360"/>
      </w:tabs>
      <w:rPr>
        <w:sz w:val="18"/>
        <w:szCs w:val="18"/>
      </w:rPr>
    </w:pPr>
    <w:r>
      <w:rPr>
        <w:sz w:val="18"/>
        <w:szCs w:val="18"/>
      </w:rPr>
      <w:t xml:space="preserve">Case no. </w:t>
    </w:r>
    <w:r w:rsidRPr="00B11A0C">
      <w:rPr>
        <w:noProof/>
        <w:sz w:val="18"/>
        <w:szCs w:val="18"/>
      </w:rPr>
      <w:t>2016-CV01378</w:t>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50AEE">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F50AEE">
      <w:rPr>
        <w:rStyle w:val="PageNumber"/>
        <w:noProof/>
        <w:sz w:val="18"/>
        <w:szCs w:val="18"/>
      </w:rPr>
      <w:t>1</w:t>
    </w:r>
    <w:r>
      <w:rPr>
        <w:rStyle w:val="PageNumber"/>
        <w:sz w:val="18"/>
        <w:szCs w:val="18"/>
      </w:rPr>
      <w:fldChar w:fldCharType="end"/>
    </w:r>
    <w:r>
      <w:rPr>
        <w:rStyle w:val="PageNumber"/>
        <w:sz w:val="18"/>
        <w:szCs w:val="18"/>
      </w:rPr>
      <w:tab/>
      <w:t>31RSCHNOT (3/2015)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58" w:rsidRPr="005E0CDB" w:rsidRDefault="00224B58" w:rsidP="006C742F">
    <w:pPr>
      <w:pStyle w:val="Footer"/>
      <w:tabs>
        <w:tab w:val="clear" w:pos="4320"/>
        <w:tab w:val="clear" w:pos="8640"/>
        <w:tab w:val="center" w:pos="4770"/>
        <w:tab w:val="right" w:pos="9360"/>
      </w:tabs>
      <w:rPr>
        <w:sz w:val="18"/>
        <w:szCs w:val="18"/>
      </w:rPr>
    </w:pPr>
    <w:r>
      <w:rPr>
        <w:sz w:val="18"/>
        <w:szCs w:val="18"/>
      </w:rPr>
      <w:t xml:space="preserve">Case no. </w:t>
    </w:r>
    <w:r w:rsidR="007B157E">
      <w:rPr>
        <w:noProof/>
        <w:sz w:val="18"/>
        <w:szCs w:val="18"/>
      </w:rPr>
      <w:t>«WI_GENERAL_CASE_ID»</w:t>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8127D">
      <w:rPr>
        <w:rStyle w:val="PageNumber"/>
        <w:noProof/>
        <w:sz w:val="18"/>
        <w:szCs w:val="18"/>
      </w:rPr>
      <w:t>2</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E8127D">
      <w:rPr>
        <w:rStyle w:val="PageNumber"/>
        <w:noProof/>
        <w:sz w:val="18"/>
        <w:szCs w:val="18"/>
      </w:rPr>
      <w:t>1</w:t>
    </w:r>
    <w:r>
      <w:rPr>
        <w:rStyle w:val="PageNumber"/>
        <w:sz w:val="18"/>
        <w:szCs w:val="18"/>
      </w:rPr>
      <w:fldChar w:fldCharType="end"/>
    </w:r>
    <w:r w:rsidR="00801973">
      <w:rPr>
        <w:rStyle w:val="PageNumber"/>
        <w:sz w:val="18"/>
        <w:szCs w:val="18"/>
      </w:rPr>
      <w:tab/>
      <w:t>31RSCHNOT (</w:t>
    </w:r>
    <w:r w:rsidR="00901421">
      <w:rPr>
        <w:rStyle w:val="PageNumber"/>
        <w:sz w:val="18"/>
        <w:szCs w:val="18"/>
      </w:rPr>
      <w:t>3/2015</w:t>
    </w:r>
    <w:r>
      <w:rPr>
        <w:rStyle w:val="PageNumbe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71" w:rsidRDefault="007D1E71">
      <w:r>
        <w:separator/>
      </w:r>
    </w:p>
  </w:footnote>
  <w:footnote w:type="continuationSeparator" w:id="0">
    <w:p w:rsidR="007D1E71" w:rsidRDefault="007D1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2C"/>
    <w:rsid w:val="00042DFA"/>
    <w:rsid w:val="00060288"/>
    <w:rsid w:val="000C59E7"/>
    <w:rsid w:val="001065D0"/>
    <w:rsid w:val="001F1BC0"/>
    <w:rsid w:val="00224B58"/>
    <w:rsid w:val="00225AAE"/>
    <w:rsid w:val="00256DC2"/>
    <w:rsid w:val="002810B3"/>
    <w:rsid w:val="002A10F7"/>
    <w:rsid w:val="002F2CA2"/>
    <w:rsid w:val="0031684F"/>
    <w:rsid w:val="0033324C"/>
    <w:rsid w:val="00343D81"/>
    <w:rsid w:val="00355609"/>
    <w:rsid w:val="00472199"/>
    <w:rsid w:val="00541545"/>
    <w:rsid w:val="0057212C"/>
    <w:rsid w:val="005D5705"/>
    <w:rsid w:val="005E0CDB"/>
    <w:rsid w:val="006856D7"/>
    <w:rsid w:val="00686366"/>
    <w:rsid w:val="006A1670"/>
    <w:rsid w:val="006C5A85"/>
    <w:rsid w:val="006C742F"/>
    <w:rsid w:val="006D7CAC"/>
    <w:rsid w:val="007A2DF8"/>
    <w:rsid w:val="007A2F9A"/>
    <w:rsid w:val="007B157E"/>
    <w:rsid w:val="007B512E"/>
    <w:rsid w:val="007C30B1"/>
    <w:rsid w:val="007D1E71"/>
    <w:rsid w:val="007D2AD2"/>
    <w:rsid w:val="00801973"/>
    <w:rsid w:val="008D294B"/>
    <w:rsid w:val="00901421"/>
    <w:rsid w:val="00922BEE"/>
    <w:rsid w:val="009760AC"/>
    <w:rsid w:val="00980BCF"/>
    <w:rsid w:val="00A02EC7"/>
    <w:rsid w:val="00A53DB8"/>
    <w:rsid w:val="00A6584E"/>
    <w:rsid w:val="00A86245"/>
    <w:rsid w:val="00A86808"/>
    <w:rsid w:val="00AF7823"/>
    <w:rsid w:val="00B67292"/>
    <w:rsid w:val="00B871DF"/>
    <w:rsid w:val="00BA4FE6"/>
    <w:rsid w:val="00C37BB1"/>
    <w:rsid w:val="00CB28E7"/>
    <w:rsid w:val="00CB37D4"/>
    <w:rsid w:val="00CF3185"/>
    <w:rsid w:val="00D4118B"/>
    <w:rsid w:val="00E155DF"/>
    <w:rsid w:val="00E6481C"/>
    <w:rsid w:val="00E76D2E"/>
    <w:rsid w:val="00E8127D"/>
    <w:rsid w:val="00EB329F"/>
    <w:rsid w:val="00EC0C75"/>
    <w:rsid w:val="00EE5235"/>
    <w:rsid w:val="00F35507"/>
    <w:rsid w:val="00F50AEE"/>
    <w:rsid w:val="00F561B0"/>
    <w:rsid w:val="00F81A60"/>
    <w:rsid w:val="00F8476E"/>
    <w:rsid w:val="00FB457E"/>
    <w:rsid w:val="00FE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276302-9CEE-4D45-A0FB-3ED319A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tabs>
        <w:tab w:val="center" w:pos="4680"/>
      </w:tabs>
      <w:jc w:val="center"/>
      <w:outlineLvl w:val="0"/>
    </w:pPr>
    <w:rPr>
      <w:b/>
      <w:snapToGrid w:val="0"/>
      <w:sz w:val="24"/>
    </w:rPr>
  </w:style>
  <w:style w:type="paragraph" w:styleId="Heading2">
    <w:name w:val="heading 2"/>
    <w:basedOn w:val="Normal"/>
    <w:next w:val="Normal"/>
    <w:qFormat/>
    <w:pPr>
      <w:keepNext/>
      <w:tabs>
        <w:tab w:val="center" w:pos="4680"/>
      </w:tabs>
      <w:outlineLvl w:val="1"/>
    </w:pPr>
    <w:rPr>
      <w:rFonts w:ascii="Garamond" w:hAnsi="Garamond"/>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rFonts w:ascii="Garamond" w:hAnsi="Garamond"/>
      <w:b/>
    </w:rPr>
  </w:style>
  <w:style w:type="table" w:styleId="TableGrid">
    <w:name w:val="Table Grid"/>
    <w:basedOn w:val="TableNormal"/>
    <w:rsid w:val="005E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0CDB"/>
    <w:pPr>
      <w:tabs>
        <w:tab w:val="center" w:pos="4320"/>
        <w:tab w:val="right" w:pos="8640"/>
      </w:tabs>
    </w:pPr>
  </w:style>
  <w:style w:type="paragraph" w:styleId="Footer">
    <w:name w:val="footer"/>
    <w:basedOn w:val="Normal"/>
    <w:rsid w:val="005E0CDB"/>
    <w:pPr>
      <w:tabs>
        <w:tab w:val="center" w:pos="4320"/>
        <w:tab w:val="right" w:pos="8640"/>
      </w:tabs>
    </w:pPr>
  </w:style>
  <w:style w:type="character" w:styleId="PageNumber">
    <w:name w:val="page number"/>
    <w:basedOn w:val="DefaultParagraphFont"/>
    <w:rsid w:val="005E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4904">
      <w:bodyDiv w:val="1"/>
      <w:marLeft w:val="0"/>
      <w:marRight w:val="0"/>
      <w:marTop w:val="0"/>
      <w:marBottom w:val="0"/>
      <w:divBdr>
        <w:top w:val="none" w:sz="0" w:space="0" w:color="auto"/>
        <w:left w:val="none" w:sz="0" w:space="0" w:color="auto"/>
        <w:bottom w:val="none" w:sz="0" w:space="0" w:color="auto"/>
        <w:right w:val="none" w:sz="0" w:space="0" w:color="auto"/>
      </w:divBdr>
    </w:div>
    <w:div w:id="1265961412">
      <w:bodyDiv w:val="1"/>
      <w:marLeft w:val="0"/>
      <w:marRight w:val="0"/>
      <w:marTop w:val="0"/>
      <w:marBottom w:val="0"/>
      <w:divBdr>
        <w:top w:val="none" w:sz="0" w:space="0" w:color="auto"/>
        <w:left w:val="none" w:sz="0" w:space="0" w:color="auto"/>
        <w:bottom w:val="none" w:sz="0" w:space="0" w:color="auto"/>
        <w:right w:val="none" w:sz="0" w:space="0" w:color="auto"/>
      </w:divBdr>
    </w:div>
    <w:div w:id="1318999988">
      <w:bodyDiv w:val="1"/>
      <w:marLeft w:val="0"/>
      <w:marRight w:val="0"/>
      <w:marTop w:val="0"/>
      <w:marBottom w:val="0"/>
      <w:divBdr>
        <w:top w:val="none" w:sz="0" w:space="0" w:color="auto"/>
        <w:left w:val="none" w:sz="0" w:space="0" w:color="auto"/>
        <w:bottom w:val="none" w:sz="0" w:space="0" w:color="auto"/>
        <w:right w:val="none" w:sz="0" w:space="0" w:color="auto"/>
      </w:divBdr>
    </w:div>
    <w:div w:id="17229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31RSCHINOT NOTICE UNCONTESTED HEARING</vt:lpstr>
    </vt:vector>
  </TitlesOfParts>
  <Company>JCCC</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31RSCHINOT NOTICE UNCONTESTED HEARING</dc:title>
  <dc:subject/>
  <dc:creator>NOBILIS</dc:creator>
  <cp:keywords/>
  <dc:description>7/22/13 CJ - Revised Div 31</dc:description>
  <cp:lastModifiedBy>Antonia M1. Craig</cp:lastModifiedBy>
  <cp:revision>2</cp:revision>
  <cp:lastPrinted>2007-11-30T18:53:00Z</cp:lastPrinted>
  <dcterms:created xsi:type="dcterms:W3CDTF">2020-05-18T19:20:00Z</dcterms:created>
  <dcterms:modified xsi:type="dcterms:W3CDTF">2020-05-18T19:20:00Z</dcterms:modified>
</cp:coreProperties>
</file>