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D30" w:rsidRDefault="00687D30" w:rsidP="00687D30">
      <w:pPr>
        <w:jc w:val="center"/>
        <w:rPr>
          <w:b/>
        </w:rPr>
      </w:pPr>
      <w:bookmarkStart w:id="0" w:name="_GoBack"/>
      <w:bookmarkEnd w:id="0"/>
      <w:r w:rsidRPr="00687D30">
        <w:rPr>
          <w:b/>
        </w:rPr>
        <w:t>NOTICE REGARDING RESUMPTION OF MATTERS IN DIVISION</w:t>
      </w:r>
      <w:r w:rsidR="00825B24" w:rsidRPr="00605C94">
        <w:rPr>
          <w:b/>
        </w:rPr>
        <w:t xml:space="preserve"> 26</w:t>
      </w:r>
    </w:p>
    <w:p w:rsidR="003075A7" w:rsidRPr="00687D30" w:rsidRDefault="003075A7" w:rsidP="00687D30">
      <w:pPr>
        <w:jc w:val="center"/>
      </w:pPr>
    </w:p>
    <w:p w:rsidR="00687D30" w:rsidRPr="00687D30" w:rsidRDefault="00687D30" w:rsidP="00687D30">
      <w:r w:rsidRPr="00687D30">
        <w:t>Commencing May 18, 2020, the Court intends to resume its regular docket scheduling in a modified fashion to comply with all Supreme Court and 16</w:t>
      </w:r>
      <w:r w:rsidRPr="00687D30">
        <w:rPr>
          <w:vertAlign w:val="superscript"/>
        </w:rPr>
        <w:t>th</w:t>
      </w:r>
      <w:r w:rsidRPr="00687D30">
        <w:t xml:space="preserve"> Circuit Administrative Orders, and those of local city and county authorities regarding the COVID-19 virus.  Cases will be assigned to specific times for each docket depending on the nature of the appearance (WebEx, telephone, or in-person).  </w:t>
      </w:r>
    </w:p>
    <w:p w:rsidR="00825B24" w:rsidRPr="00605C94" w:rsidRDefault="00825B24" w:rsidP="00825B24">
      <w:pPr>
        <w:rPr>
          <w:b/>
        </w:rPr>
      </w:pPr>
    </w:p>
    <w:p w:rsidR="00825B24" w:rsidRPr="00605C94" w:rsidRDefault="00825B24" w:rsidP="00825B24">
      <w:pPr>
        <w:rPr>
          <w:rFonts w:eastAsia="Times New Roman"/>
        </w:rPr>
      </w:pPr>
      <w:r w:rsidRPr="00825B24">
        <w:rPr>
          <w:rFonts w:eastAsia="Times New Roman"/>
        </w:rPr>
        <w:t xml:space="preserve">In order to assist in the prevention of the spread or reoccurrence of the COVID-19 virus it is necessary to limit the number of parties and lawyers in the courtroom. Therefore, cases on the docket will be separated into appearance times and </w:t>
      </w:r>
      <w:r w:rsidRPr="00825B24">
        <w:rPr>
          <w:rFonts w:eastAsia="Times New Roman"/>
          <w:u w:val="single"/>
        </w:rPr>
        <w:t xml:space="preserve">only </w:t>
      </w:r>
      <w:r w:rsidRPr="00605C94">
        <w:rPr>
          <w:rFonts w:eastAsia="Times New Roman"/>
          <w:u w:val="single"/>
        </w:rPr>
        <w:t>defendants</w:t>
      </w:r>
      <w:r w:rsidRPr="00825B24">
        <w:rPr>
          <w:rFonts w:eastAsia="Times New Roman"/>
          <w:u w:val="single"/>
        </w:rPr>
        <w:t xml:space="preserve"> and their attorneys</w:t>
      </w:r>
      <w:r w:rsidRPr="00825B24">
        <w:rPr>
          <w:rFonts w:eastAsia="Times New Roman"/>
        </w:rPr>
        <w:t xml:space="preserve"> will be allowed in the courtroom.</w:t>
      </w:r>
      <w:r w:rsidRPr="00605C94">
        <w:rPr>
          <w:rFonts w:eastAsia="Times New Roman"/>
        </w:rPr>
        <w:t xml:space="preserve"> The division will email attorneys with their appearance times. </w:t>
      </w:r>
    </w:p>
    <w:p w:rsidR="00825B24" w:rsidRPr="00605C94" w:rsidRDefault="00825B24" w:rsidP="00825B24">
      <w:pPr>
        <w:rPr>
          <w:rFonts w:eastAsia="Times New Roman"/>
        </w:rPr>
      </w:pPr>
    </w:p>
    <w:p w:rsidR="00687D30" w:rsidRDefault="00687D30" w:rsidP="00687D30">
      <w:r w:rsidRPr="00687D30">
        <w:t xml:space="preserve">Please note:   Although in-person proceedings are permitted, these are to be minimized and the Court has been directed to “utilize all available technologies – including teleconferencing and video conferencing – to conduct court activities remotely in order to limit the number of in-person proceedings conducted in courthouses.”   </w:t>
      </w:r>
      <w:r w:rsidRPr="00687D30">
        <w:rPr>
          <w:i/>
        </w:rPr>
        <w:t>Supreme Court Operational Directive dated May 4, 2020.</w:t>
      </w:r>
      <w:r w:rsidRPr="00687D30">
        <w:t xml:space="preserve"> </w:t>
      </w:r>
    </w:p>
    <w:p w:rsidR="00687D30" w:rsidRPr="00687D30" w:rsidRDefault="00687D30" w:rsidP="00687D30"/>
    <w:p w:rsidR="00687D30" w:rsidRPr="00687D30" w:rsidRDefault="00687D30" w:rsidP="00687D30">
      <w:pPr>
        <w:rPr>
          <w:b/>
        </w:rPr>
      </w:pPr>
      <w:r w:rsidRPr="00687D30">
        <w:rPr>
          <w:b/>
        </w:rPr>
        <w:t>It is strongly encouraged that appearances be made by WebEx videoconferencing or telephone conferencing for social distancing and Courtroom capacity reasons.</w:t>
      </w:r>
    </w:p>
    <w:p w:rsidR="00687D30" w:rsidRPr="00605C94" w:rsidRDefault="00687D30" w:rsidP="00825B24"/>
    <w:p w:rsidR="00825B24" w:rsidRDefault="00825B24" w:rsidP="00825B24">
      <w:r w:rsidRPr="00605C94">
        <w:t xml:space="preserve">All cases involving in-custody Defendants will proceed via WebEx. </w:t>
      </w:r>
      <w:r w:rsidR="00687D30" w:rsidRPr="00687D30">
        <w:t xml:space="preserve">Given that in-custody defendants will appear via WebEx, Division </w:t>
      </w:r>
      <w:r w:rsidR="00687D30">
        <w:t>26</w:t>
      </w:r>
      <w:r w:rsidR="00687D30" w:rsidRPr="00687D30">
        <w:t xml:space="preserve"> will continue to make available, and encourages the use of, the option for counsel and parties to participate through WebEx so that in-custody defendants may see and hear all participants.</w:t>
      </w:r>
    </w:p>
    <w:p w:rsidR="00687D30" w:rsidRPr="00605C94" w:rsidRDefault="00687D30" w:rsidP="00825B24"/>
    <w:p w:rsidR="00687D30" w:rsidRDefault="00687D30" w:rsidP="00687D30">
      <w:pPr>
        <w:rPr>
          <w:b/>
        </w:rPr>
      </w:pPr>
      <w:r w:rsidRPr="00605C94">
        <w:t xml:space="preserve">You and your client may attend the docket by WebEx – please remind your client that any recording of the proceedings are strictly prohibited. You must contact the division staff at least 24 hours in advance to receive instructions for appearing via WebEx. </w:t>
      </w:r>
      <w:r w:rsidRPr="00605C94">
        <w:rPr>
          <w:b/>
        </w:rPr>
        <w:t>Failure of your client to call in without leave from the Court will be treated as a failure to appear.</w:t>
      </w:r>
    </w:p>
    <w:p w:rsidR="00825B24" w:rsidRPr="00825B24" w:rsidRDefault="00825B24" w:rsidP="00825B24">
      <w:pPr>
        <w:rPr>
          <w:rFonts w:eastAsia="Times New Roman"/>
        </w:rPr>
      </w:pPr>
    </w:p>
    <w:p w:rsidR="00825B24" w:rsidRPr="00825B24" w:rsidRDefault="00825B24" w:rsidP="00825B24">
      <w:pPr>
        <w:rPr>
          <w:rFonts w:eastAsia="Times New Roman"/>
        </w:rPr>
      </w:pPr>
      <w:r w:rsidRPr="00825B24">
        <w:rPr>
          <w:rFonts w:eastAsia="Times New Roman"/>
        </w:rPr>
        <w:t>Pro se defendants are required to appear at the docket time. If you enter an appearance on such a case please notify the division.</w:t>
      </w:r>
    </w:p>
    <w:p w:rsidR="00825B24" w:rsidRPr="00605C94" w:rsidRDefault="00825B24" w:rsidP="00825B24">
      <w:pPr>
        <w:rPr>
          <w:rFonts w:eastAsia="Times New Roman"/>
        </w:rPr>
      </w:pPr>
    </w:p>
    <w:p w:rsidR="00825B24" w:rsidRPr="00825B24" w:rsidRDefault="00825B24" w:rsidP="00825B24">
      <w:pPr>
        <w:rPr>
          <w:rFonts w:eastAsia="Times New Roman"/>
        </w:rPr>
      </w:pPr>
      <w:r w:rsidRPr="00825B24">
        <w:rPr>
          <w:rFonts w:eastAsia="Times New Roman"/>
        </w:rPr>
        <w:t>The prosecuting attorney is directed to notify the court if a victim wishes to attend a hearing so arrangements can be made.</w:t>
      </w:r>
    </w:p>
    <w:p w:rsidR="00825B24" w:rsidRPr="00605C94" w:rsidRDefault="00825B24" w:rsidP="00825B24">
      <w:pPr>
        <w:rPr>
          <w:rFonts w:eastAsia="Times New Roman"/>
        </w:rPr>
      </w:pPr>
    </w:p>
    <w:p w:rsidR="00825B24" w:rsidRPr="00825B24" w:rsidRDefault="00825B24" w:rsidP="00825B24">
      <w:pPr>
        <w:rPr>
          <w:rFonts w:eastAsia="Times New Roman"/>
        </w:rPr>
      </w:pPr>
      <w:r w:rsidRPr="00825B24">
        <w:rPr>
          <w:rFonts w:eastAsia="Times New Roman"/>
        </w:rPr>
        <w:t>A standing order prohibits the recording of any videoconference in this division.</w:t>
      </w:r>
    </w:p>
    <w:p w:rsidR="00825B24" w:rsidRPr="00605C94" w:rsidRDefault="00825B24" w:rsidP="00825B24">
      <w:pPr>
        <w:rPr>
          <w:rFonts w:eastAsia="Times New Roman"/>
        </w:rPr>
      </w:pPr>
    </w:p>
    <w:p w:rsidR="00825B24" w:rsidRDefault="00825B24" w:rsidP="00825B24">
      <w:pPr>
        <w:rPr>
          <w:rFonts w:eastAsia="Times New Roman"/>
        </w:rPr>
      </w:pPr>
      <w:r w:rsidRPr="00825B24">
        <w:rPr>
          <w:rFonts w:eastAsia="Times New Roman"/>
        </w:rPr>
        <w:t xml:space="preserve">Misdemeanor pleas may be entered by </w:t>
      </w:r>
      <w:r w:rsidRPr="00605C94">
        <w:rPr>
          <w:rFonts w:eastAsia="Times New Roman"/>
        </w:rPr>
        <w:t>WebEx</w:t>
      </w:r>
      <w:r w:rsidRPr="00825B24">
        <w:rPr>
          <w:rFonts w:eastAsia="Times New Roman"/>
        </w:rPr>
        <w:t xml:space="preserve"> if both the State and Defense waive the defendant’s appearance. </w:t>
      </w:r>
    </w:p>
    <w:p w:rsidR="00687D30" w:rsidRDefault="00687D30" w:rsidP="00825B24">
      <w:pPr>
        <w:rPr>
          <w:rFonts w:eastAsia="Times New Roman"/>
        </w:rPr>
      </w:pPr>
    </w:p>
    <w:p w:rsidR="00687D30" w:rsidRPr="00605C94" w:rsidRDefault="00687D30" w:rsidP="00825B24">
      <w:pPr>
        <w:rPr>
          <w:rFonts w:eastAsia="Times New Roman"/>
        </w:rPr>
      </w:pPr>
      <w:r w:rsidRPr="00687D30">
        <w:rPr>
          <w:rFonts w:eastAsia="Times New Roman"/>
        </w:rPr>
        <w:t>Please bring your own</w:t>
      </w:r>
      <w:r w:rsidRPr="00687D30">
        <w:rPr>
          <w:rFonts w:eastAsia="Times New Roman"/>
          <w:b/>
        </w:rPr>
        <w:t xml:space="preserve"> </w:t>
      </w:r>
      <w:r w:rsidRPr="00687D30">
        <w:rPr>
          <w:rFonts w:eastAsia="Times New Roman"/>
          <w:b/>
          <w:u w:val="single"/>
        </w:rPr>
        <w:t>MASK,</w:t>
      </w:r>
      <w:r w:rsidRPr="00687D30">
        <w:rPr>
          <w:rFonts w:eastAsia="Times New Roman"/>
        </w:rPr>
        <w:t xml:space="preserve"> because masks are </w:t>
      </w:r>
      <w:r w:rsidRPr="00687D30">
        <w:rPr>
          <w:rFonts w:eastAsia="Times New Roman"/>
          <w:b/>
          <w:u w:val="single"/>
        </w:rPr>
        <w:t>REQUIRED</w:t>
      </w:r>
      <w:r w:rsidRPr="00687D30">
        <w:rPr>
          <w:rFonts w:eastAsia="Times New Roman"/>
        </w:rPr>
        <w:t xml:space="preserve"> to enter the Courthouse.</w:t>
      </w:r>
    </w:p>
    <w:p w:rsidR="00605C94" w:rsidRPr="00605C94" w:rsidRDefault="00605C94" w:rsidP="00825B24">
      <w:pPr>
        <w:rPr>
          <w:rFonts w:eastAsia="Times New Roman"/>
        </w:rPr>
      </w:pPr>
    </w:p>
    <w:p w:rsidR="00825B24" w:rsidRPr="00825B24" w:rsidRDefault="00605C94" w:rsidP="00825B24">
      <w:pPr>
        <w:rPr>
          <w:b/>
        </w:rPr>
      </w:pPr>
      <w:r w:rsidRPr="00605C94">
        <w:rPr>
          <w:rFonts w:eastAsia="Times New Roman"/>
        </w:rPr>
        <w:t>ONLY DEFENDANTS AND THEIR ATTORNEYS MAY ENTER THE COURTROOM</w:t>
      </w:r>
    </w:p>
    <w:sectPr w:rsidR="00825B24" w:rsidRPr="00825B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B24"/>
    <w:rsid w:val="003075A7"/>
    <w:rsid w:val="005511B0"/>
    <w:rsid w:val="00605C94"/>
    <w:rsid w:val="00682656"/>
    <w:rsid w:val="00687D30"/>
    <w:rsid w:val="006C4FFF"/>
    <w:rsid w:val="00825B24"/>
    <w:rsid w:val="00B5063A"/>
    <w:rsid w:val="00C05CC0"/>
    <w:rsid w:val="00E07E12"/>
    <w:rsid w:val="00F002E1"/>
    <w:rsid w:val="00F11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D7A155-6AEF-4AED-8997-F4B0B0465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Office of State Courts Administrator</Company>
  <LinksUpToDate>false</LinksUpToDate>
  <CharactersWithSpaces>2640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Travis Willingham</dc:creator>
  <cp:keywords/>
  <dc:description/>
  <cp:lastModifiedBy>Antonia M1. Craig</cp:lastModifiedBy>
  <cp:revision>2</cp:revision>
  <dcterms:created xsi:type="dcterms:W3CDTF">2020-06-15T14:14:00Z</dcterms:created>
  <dcterms:modified xsi:type="dcterms:W3CDTF">2020-06-15T14:14:00Z</dcterms:modified>
</cp:coreProperties>
</file>